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14" w:rsidRPr="005C4C19" w:rsidRDefault="00980014" w:rsidP="00980014">
      <w:pPr>
        <w:spacing w:after="0"/>
        <w:rPr>
          <w:b/>
          <w:bCs/>
          <w:sz w:val="36"/>
          <w:szCs w:val="36"/>
          <w:lang w:val="de-DE"/>
        </w:rPr>
      </w:pPr>
      <w:r w:rsidRPr="005C4C19">
        <w:rPr>
          <w:b/>
          <w:bCs/>
          <w:sz w:val="36"/>
          <w:szCs w:val="36"/>
          <w:lang w:val="de-DE"/>
        </w:rPr>
        <w:t>Wie Wärme</w:t>
      </w:r>
      <w:r w:rsidR="000745D3" w:rsidRPr="005C4C19">
        <w:rPr>
          <w:b/>
          <w:bCs/>
          <w:sz w:val="36"/>
          <w:szCs w:val="36"/>
          <w:lang w:val="de-DE"/>
        </w:rPr>
        <w:t>bild</w:t>
      </w:r>
      <w:r w:rsidRPr="005C4C19">
        <w:rPr>
          <w:b/>
          <w:bCs/>
          <w:sz w:val="36"/>
          <w:szCs w:val="36"/>
          <w:lang w:val="de-DE"/>
        </w:rPr>
        <w:t xml:space="preserve">technologie für die </w:t>
      </w:r>
      <w:r w:rsidR="003B38D5" w:rsidRPr="005C4C19">
        <w:rPr>
          <w:b/>
          <w:bCs/>
          <w:sz w:val="36"/>
          <w:szCs w:val="36"/>
          <w:lang w:val="de-DE"/>
        </w:rPr>
        <w:t xml:space="preserve">Ersterkennung im Kampf </w:t>
      </w:r>
      <w:r w:rsidRPr="005C4C19">
        <w:rPr>
          <w:b/>
          <w:bCs/>
          <w:sz w:val="36"/>
          <w:szCs w:val="36"/>
          <w:lang w:val="de-DE"/>
        </w:rPr>
        <w:t xml:space="preserve">gegen COVID-19 eingesetzt wird </w:t>
      </w:r>
    </w:p>
    <w:p w:rsidR="005C4C19" w:rsidRDefault="005C4C19" w:rsidP="00980014">
      <w:pPr>
        <w:spacing w:after="0"/>
        <w:rPr>
          <w:lang w:val="de-DE"/>
        </w:rPr>
      </w:pPr>
    </w:p>
    <w:p w:rsidR="00980014" w:rsidRPr="0098688E" w:rsidRDefault="00CC1926" w:rsidP="00980014">
      <w:pPr>
        <w:spacing w:after="0"/>
        <w:rPr>
          <w:lang w:val="de-DE"/>
        </w:rPr>
      </w:pPr>
      <w:r w:rsidRPr="0098688E">
        <w:rPr>
          <w:lang w:val="de-DE"/>
        </w:rPr>
        <w:t>D</w:t>
      </w:r>
      <w:r w:rsidR="00061AE5" w:rsidRPr="0098688E">
        <w:rPr>
          <w:lang w:val="de-DE"/>
        </w:rPr>
        <w:t xml:space="preserve">ie </w:t>
      </w:r>
      <w:proofErr w:type="spellStart"/>
      <w:r w:rsidR="00061AE5" w:rsidRPr="0098688E">
        <w:rPr>
          <w:lang w:val="de-DE"/>
        </w:rPr>
        <w:t>Coronavirus</w:t>
      </w:r>
      <w:proofErr w:type="spellEnd"/>
      <w:r w:rsidR="00061AE5" w:rsidRPr="0098688E">
        <w:rPr>
          <w:lang w:val="de-DE"/>
        </w:rPr>
        <w:t>-Pandemie</w:t>
      </w:r>
      <w:r w:rsidRPr="0098688E">
        <w:rPr>
          <w:lang w:val="de-DE"/>
        </w:rPr>
        <w:t xml:space="preserve"> breitet sich i</w:t>
      </w:r>
      <w:r w:rsidR="00061AE5" w:rsidRPr="0098688E">
        <w:rPr>
          <w:lang w:val="de-DE"/>
        </w:rPr>
        <w:t>mmer weiter aus</w:t>
      </w:r>
      <w:r w:rsidR="00FC7166" w:rsidRPr="0098688E">
        <w:rPr>
          <w:lang w:val="de-DE"/>
        </w:rPr>
        <w:t xml:space="preserve">, während systemrelevante </w:t>
      </w:r>
      <w:r w:rsidR="0092093E" w:rsidRPr="0098688E">
        <w:rPr>
          <w:lang w:val="de-DE"/>
        </w:rPr>
        <w:t xml:space="preserve">Organisationen ihren Betrieb aufrechterhalten und </w:t>
      </w:r>
      <w:r w:rsidR="00061AE5" w:rsidRPr="0098688E">
        <w:rPr>
          <w:lang w:val="de-DE"/>
        </w:rPr>
        <w:t xml:space="preserve">Regierungen </w:t>
      </w:r>
      <w:r w:rsidR="0092093E" w:rsidRPr="0098688E">
        <w:rPr>
          <w:lang w:val="de-DE"/>
        </w:rPr>
        <w:t xml:space="preserve">inzwischen </w:t>
      </w:r>
      <w:r w:rsidR="00061AE5" w:rsidRPr="0098688E">
        <w:rPr>
          <w:lang w:val="de-DE"/>
        </w:rPr>
        <w:t xml:space="preserve">Pläne </w:t>
      </w:r>
      <w:r w:rsidR="0092093E" w:rsidRPr="0098688E">
        <w:rPr>
          <w:lang w:val="de-DE"/>
        </w:rPr>
        <w:t xml:space="preserve">entwickeln, wie </w:t>
      </w:r>
      <w:r w:rsidR="00ED06AE" w:rsidRPr="0098688E">
        <w:rPr>
          <w:lang w:val="de-DE"/>
        </w:rPr>
        <w:t>sie ihre Volkswirtschaften wieder hochfahren können. In dieser Situation</w:t>
      </w:r>
      <w:r w:rsidR="00061AE5" w:rsidRPr="0098688E">
        <w:rPr>
          <w:lang w:val="de-DE"/>
        </w:rPr>
        <w:t xml:space="preserve"> suchen Unternehmen nach Technologien, die helfen, die Ausbreitung des Virus zu verlangsamen und Mitarbeiter und Kunden zu schütze</w:t>
      </w:r>
      <w:r w:rsidRPr="0098688E">
        <w:rPr>
          <w:lang w:val="de-DE"/>
        </w:rPr>
        <w:t xml:space="preserve">n. </w:t>
      </w:r>
      <w:r w:rsidR="00980014" w:rsidRPr="0098688E">
        <w:rPr>
          <w:lang w:val="de-DE"/>
        </w:rPr>
        <w:t>Mit fortschreitende</w:t>
      </w:r>
      <w:r w:rsidR="003B38D5" w:rsidRPr="0098688E">
        <w:rPr>
          <w:lang w:val="de-DE"/>
        </w:rPr>
        <w:t>r</w:t>
      </w:r>
      <w:r w:rsidR="00980014" w:rsidRPr="0098688E">
        <w:rPr>
          <w:lang w:val="de-DE"/>
        </w:rPr>
        <w:t xml:space="preserve"> Entwicklung der Coronavirus-Pandemie </w:t>
      </w:r>
      <w:r w:rsidR="00736008" w:rsidRPr="0098688E">
        <w:rPr>
          <w:lang w:val="de-DE"/>
        </w:rPr>
        <w:t xml:space="preserve">ist die </w:t>
      </w:r>
      <w:r w:rsidR="00980014" w:rsidRPr="0098688E">
        <w:rPr>
          <w:lang w:val="de-DE"/>
        </w:rPr>
        <w:t xml:space="preserve">Industrie </w:t>
      </w:r>
      <w:r w:rsidR="00736008" w:rsidRPr="0098688E">
        <w:rPr>
          <w:lang w:val="de-DE"/>
        </w:rPr>
        <w:t xml:space="preserve">auf der Suche </w:t>
      </w:r>
      <w:r w:rsidR="00980014" w:rsidRPr="0098688E">
        <w:rPr>
          <w:lang w:val="de-DE"/>
        </w:rPr>
        <w:t xml:space="preserve">nach Technologien, die </w:t>
      </w:r>
      <w:r w:rsidR="00F97F06" w:rsidRPr="0098688E">
        <w:rPr>
          <w:lang w:val="de-DE"/>
        </w:rPr>
        <w:t>dazu beitragen</w:t>
      </w:r>
      <w:r w:rsidR="00980014" w:rsidRPr="0098688E">
        <w:rPr>
          <w:lang w:val="de-DE"/>
        </w:rPr>
        <w:t>, die Ausbreitung des Virus zu verlangsamen und letztendlich zu stoppen. Seit der SARS-Pandemie 2003 in Asien werden Wärme</w:t>
      </w:r>
      <w:r w:rsidR="004638D4" w:rsidRPr="0098688E">
        <w:rPr>
          <w:lang w:val="de-DE"/>
        </w:rPr>
        <w:t>bild</w:t>
      </w:r>
      <w:r w:rsidR="00980014" w:rsidRPr="0098688E">
        <w:rPr>
          <w:lang w:val="de-DE"/>
        </w:rPr>
        <w:t xml:space="preserve">kameras häufig </w:t>
      </w:r>
      <w:r w:rsidR="00534227" w:rsidRPr="0098688E">
        <w:rPr>
          <w:lang w:val="de-DE"/>
        </w:rPr>
        <w:t xml:space="preserve">und vor allem in Ostasien </w:t>
      </w:r>
      <w:r w:rsidR="00980014" w:rsidRPr="0098688E">
        <w:rPr>
          <w:lang w:val="de-DE"/>
        </w:rPr>
        <w:t xml:space="preserve">eingesetzt, um die Temperaturen von Personen an Verkehrsknotenpunkten und überfüllten Hotspots zu verfolgen. Nun, da COVID-19 </w:t>
      </w:r>
      <w:r w:rsidR="000700CC" w:rsidRPr="0098688E">
        <w:rPr>
          <w:lang w:val="de-DE"/>
        </w:rPr>
        <w:t>als</w:t>
      </w:r>
      <w:r w:rsidR="00980014" w:rsidRPr="0098688E">
        <w:rPr>
          <w:lang w:val="de-DE"/>
        </w:rPr>
        <w:t xml:space="preserve"> globale Krise das Leben, wie wir es </w:t>
      </w:r>
      <w:r w:rsidR="000700CC" w:rsidRPr="0098688E">
        <w:rPr>
          <w:lang w:val="de-DE"/>
        </w:rPr>
        <w:t xml:space="preserve">bislang </w:t>
      </w:r>
      <w:r w:rsidR="00980014" w:rsidRPr="0098688E">
        <w:rPr>
          <w:lang w:val="de-DE"/>
        </w:rPr>
        <w:t xml:space="preserve">kannten, </w:t>
      </w:r>
      <w:r w:rsidR="00F7700E" w:rsidRPr="0098688E">
        <w:rPr>
          <w:lang w:val="de-DE"/>
        </w:rPr>
        <w:t>verändert</w:t>
      </w:r>
      <w:r w:rsidR="00980014" w:rsidRPr="0098688E">
        <w:rPr>
          <w:lang w:val="de-DE"/>
        </w:rPr>
        <w:t xml:space="preserve">, hat sich der Bedarf an diesen Kameras </w:t>
      </w:r>
      <w:r w:rsidR="006E7CDE" w:rsidRPr="0098688E">
        <w:rPr>
          <w:lang w:val="de-DE"/>
        </w:rPr>
        <w:t xml:space="preserve">im öffentlichen Sektor sowie </w:t>
      </w:r>
      <w:r w:rsidR="0074551F" w:rsidRPr="0098688E">
        <w:rPr>
          <w:lang w:val="de-DE"/>
        </w:rPr>
        <w:t xml:space="preserve">in </w:t>
      </w:r>
      <w:r w:rsidR="00980014" w:rsidRPr="0098688E">
        <w:rPr>
          <w:lang w:val="de-DE"/>
        </w:rPr>
        <w:t xml:space="preserve">Branchen, </w:t>
      </w:r>
      <w:r w:rsidR="00CB2B94" w:rsidRPr="0098688E">
        <w:rPr>
          <w:lang w:val="de-DE"/>
        </w:rPr>
        <w:t>in denen Home</w:t>
      </w:r>
      <w:r w:rsidR="004638D4" w:rsidRPr="0098688E">
        <w:rPr>
          <w:lang w:val="de-DE"/>
        </w:rPr>
        <w:t>-</w:t>
      </w:r>
      <w:r w:rsidR="00CB2B94" w:rsidRPr="0098688E">
        <w:rPr>
          <w:lang w:val="de-DE"/>
        </w:rPr>
        <w:t xml:space="preserve">Office nicht möglich ist, exponentiell </w:t>
      </w:r>
      <w:r w:rsidR="00980014" w:rsidRPr="0098688E">
        <w:rPr>
          <w:lang w:val="de-DE"/>
        </w:rPr>
        <w:t xml:space="preserve">erhöht. </w:t>
      </w:r>
    </w:p>
    <w:p w:rsidR="00980014" w:rsidRPr="0098688E" w:rsidRDefault="00980014" w:rsidP="00980014">
      <w:pPr>
        <w:spacing w:after="0"/>
        <w:rPr>
          <w:lang w:val="de-DE"/>
        </w:rPr>
      </w:pPr>
    </w:p>
    <w:p w:rsidR="005C4C19" w:rsidRDefault="00980014" w:rsidP="005C4C19">
      <w:pPr>
        <w:spacing w:after="0"/>
        <w:rPr>
          <w:lang w:val="de-DE"/>
        </w:rPr>
      </w:pPr>
      <w:r w:rsidRPr="0098688E">
        <w:rPr>
          <w:lang w:val="de-DE"/>
        </w:rPr>
        <w:t xml:space="preserve">Seit Beginn der Krise sind Wärmebildkameras so weit verbreitet wie nie zuvor. Ihre Fähigkeit, Temperaturen </w:t>
      </w:r>
      <w:r w:rsidR="0078123B" w:rsidRPr="0098688E">
        <w:rPr>
          <w:lang w:val="de-DE"/>
        </w:rPr>
        <w:t xml:space="preserve">unter normalen Umfeldbedingungen </w:t>
      </w:r>
      <w:r w:rsidR="00A02097" w:rsidRPr="0098688E">
        <w:rPr>
          <w:lang w:val="de-DE"/>
        </w:rPr>
        <w:t xml:space="preserve">mit einer Genauigkeit </w:t>
      </w:r>
      <w:r w:rsidRPr="0098688E">
        <w:rPr>
          <w:lang w:val="de-DE"/>
        </w:rPr>
        <w:t>von 0,</w:t>
      </w:r>
      <w:r w:rsidR="0078123B" w:rsidRPr="0098688E">
        <w:rPr>
          <w:lang w:val="de-DE"/>
        </w:rPr>
        <w:t>5</w:t>
      </w:r>
      <w:r w:rsidRPr="0098688E">
        <w:rPr>
          <w:lang w:val="de-DE"/>
        </w:rPr>
        <w:t xml:space="preserve"> Grad Celsius abzulesen, ist schnell zu einem wesentlichen Hilfsmittel für Erstüberprüfung</w:t>
      </w:r>
      <w:r w:rsidR="00A02097" w:rsidRPr="0098688E">
        <w:rPr>
          <w:lang w:val="de-DE"/>
        </w:rPr>
        <w:t>en</w:t>
      </w:r>
      <w:r w:rsidRPr="0098688E">
        <w:rPr>
          <w:lang w:val="de-DE"/>
        </w:rPr>
        <w:t xml:space="preserve"> geworden. </w:t>
      </w:r>
      <w:r w:rsidR="00B55B9C" w:rsidRPr="0098688E">
        <w:rPr>
          <w:lang w:val="de-DE"/>
        </w:rPr>
        <w:t xml:space="preserve">Unter anderem nutzt auch die Weltgesundheitsorganisation WHO diese Technologie in der Krise. </w:t>
      </w:r>
      <w:r w:rsidRPr="0098688E">
        <w:rPr>
          <w:lang w:val="de-DE"/>
        </w:rPr>
        <w:t>Für Beschäftigte</w:t>
      </w:r>
      <w:r w:rsidR="00FC2E94" w:rsidRPr="0098688E">
        <w:rPr>
          <w:lang w:val="de-DE"/>
        </w:rPr>
        <w:t xml:space="preserve"> in systemrelevanten Bereichen wie </w:t>
      </w:r>
      <w:r w:rsidRPr="0098688E">
        <w:rPr>
          <w:lang w:val="de-DE"/>
        </w:rPr>
        <w:t>der Lebensmittelzubereitung, in Lagerhäusern, an Grenzübergängen, an Transitknotenpunkten und vor allem im Gesundheitssektor</w:t>
      </w:r>
      <w:r w:rsidR="00694EB9" w:rsidRPr="0098688E">
        <w:rPr>
          <w:lang w:val="de-DE"/>
        </w:rPr>
        <w:t xml:space="preserve"> ist das </w:t>
      </w:r>
      <w:r w:rsidRPr="0098688E">
        <w:rPr>
          <w:lang w:val="de-DE"/>
        </w:rPr>
        <w:t>Screening zu einem entscheidenden ersten Schritt bei der Identifizierung von Personen mit erhöhte</w:t>
      </w:r>
      <w:r w:rsidR="005C4C19">
        <w:rPr>
          <w:lang w:val="de-DE"/>
        </w:rPr>
        <w:t>r Hauttemperatur.</w:t>
      </w:r>
    </w:p>
    <w:p w:rsidR="005C4C19" w:rsidRDefault="005C4C19" w:rsidP="005C4C19">
      <w:pPr>
        <w:spacing w:after="0"/>
        <w:rPr>
          <w:lang w:val="de-DE"/>
        </w:rPr>
      </w:pPr>
    </w:p>
    <w:p w:rsidR="005C4C19" w:rsidRPr="005A1C0E" w:rsidRDefault="005C4C19" w:rsidP="005C4C19">
      <w:pPr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5730930" cy="38252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00_A700-skin-temp-screening-with-therm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930" cy="382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C19" w:rsidRPr="00880B37" w:rsidRDefault="005C4C19" w:rsidP="005C4C19">
      <w:pPr>
        <w:rPr>
          <w:i/>
          <w:iCs/>
          <w:lang w:val="de-DE"/>
        </w:rPr>
      </w:pPr>
      <w:r w:rsidRPr="00880B37">
        <w:rPr>
          <w:i/>
          <w:iCs/>
          <w:lang w:val="de-DE"/>
        </w:rPr>
        <w:t>Temperatur-Screening mit der neuen FLIR A400/A700-Serie</w:t>
      </w:r>
    </w:p>
    <w:p w:rsidR="00980014" w:rsidRPr="0098688E" w:rsidRDefault="00980014" w:rsidP="00980014">
      <w:pPr>
        <w:spacing w:after="0"/>
        <w:rPr>
          <w:b/>
          <w:bCs/>
          <w:lang w:val="de-DE"/>
        </w:rPr>
      </w:pPr>
      <w:r w:rsidRPr="0098688E">
        <w:rPr>
          <w:b/>
          <w:bCs/>
          <w:lang w:val="de-DE"/>
        </w:rPr>
        <w:lastRenderedPageBreak/>
        <w:t>Erkennung im Frühstadium</w:t>
      </w:r>
    </w:p>
    <w:p w:rsidR="00980014" w:rsidRPr="0098688E" w:rsidRDefault="00980014" w:rsidP="00980014">
      <w:pPr>
        <w:spacing w:after="0"/>
        <w:rPr>
          <w:lang w:val="de-DE"/>
        </w:rPr>
      </w:pPr>
      <w:r w:rsidRPr="0098688E">
        <w:rPr>
          <w:lang w:val="de-DE"/>
        </w:rPr>
        <w:t>Die Bedeutung der Früherkennung von Krankheits</w:t>
      </w:r>
      <w:r w:rsidR="00FD0344" w:rsidRPr="0098688E">
        <w:rPr>
          <w:lang w:val="de-DE"/>
        </w:rPr>
        <w:t xml:space="preserve">symptomen </w:t>
      </w:r>
      <w:r w:rsidRPr="0098688E">
        <w:rPr>
          <w:lang w:val="de-DE"/>
        </w:rPr>
        <w:t xml:space="preserve">darf in der </w:t>
      </w:r>
      <w:r w:rsidR="005B6B31" w:rsidRPr="0098688E">
        <w:rPr>
          <w:lang w:val="de-DE"/>
        </w:rPr>
        <w:t>aktuellen Situation</w:t>
      </w:r>
      <w:r w:rsidRPr="0098688E">
        <w:rPr>
          <w:lang w:val="de-DE"/>
        </w:rPr>
        <w:t xml:space="preserve"> nicht unterschätzt werden. Wärmebildkameras sind ausgezeichnete Werkzeuge, um Temperaturschwankungen auf Oberflächen, einschließlich der Haut, aus </w:t>
      </w:r>
      <w:r w:rsidR="003D5BD7" w:rsidRPr="0098688E">
        <w:rPr>
          <w:lang w:val="de-DE"/>
        </w:rPr>
        <w:t>einer</w:t>
      </w:r>
      <w:r w:rsidRPr="0098688E">
        <w:rPr>
          <w:lang w:val="de-DE"/>
        </w:rPr>
        <w:t xml:space="preserve"> </w:t>
      </w:r>
      <w:r w:rsidR="00BA1B8C" w:rsidRPr="0098688E">
        <w:rPr>
          <w:lang w:val="de-DE"/>
        </w:rPr>
        <w:t>Distanz</w:t>
      </w:r>
      <w:r w:rsidRPr="0098688E">
        <w:rPr>
          <w:lang w:val="de-DE"/>
        </w:rPr>
        <w:t xml:space="preserve"> zu erkennen</w:t>
      </w:r>
      <w:r w:rsidR="00BA1B8C" w:rsidRPr="0098688E">
        <w:rPr>
          <w:lang w:val="de-DE"/>
        </w:rPr>
        <w:t>, die von Verantwortlichen im Gesundheitswesen für „Social Distancing“ empfohlen wird</w:t>
      </w:r>
      <w:r w:rsidRPr="0098688E">
        <w:rPr>
          <w:lang w:val="de-DE"/>
        </w:rPr>
        <w:t xml:space="preserve">. Die </w:t>
      </w:r>
      <w:r w:rsidR="005572BE" w:rsidRPr="0098688E">
        <w:rPr>
          <w:lang w:val="de-DE"/>
        </w:rPr>
        <w:t xml:space="preserve">an </w:t>
      </w:r>
      <w:r w:rsidRPr="0098688E">
        <w:rPr>
          <w:lang w:val="de-DE"/>
        </w:rPr>
        <w:t xml:space="preserve">Flughäfen und anderen öffentlichen Orten durchgeführten Screening-Verfahren sind der erste Schritt, wenn es darum geht, eine </w:t>
      </w:r>
      <w:r w:rsidR="005572BE" w:rsidRPr="0098688E">
        <w:rPr>
          <w:lang w:val="de-DE"/>
        </w:rPr>
        <w:t>Person mit erhöhter Temperatur zu erkennen</w:t>
      </w:r>
      <w:r w:rsidRPr="0098688E">
        <w:rPr>
          <w:lang w:val="de-DE"/>
        </w:rPr>
        <w:t xml:space="preserve">. Emirates Airlines setzte sie in den letzten Wochen zur Kontrolle von Passagieren ein, die in die USA reisen. </w:t>
      </w:r>
    </w:p>
    <w:p w:rsidR="00980014" w:rsidRPr="0098688E" w:rsidRDefault="00980014" w:rsidP="00980014">
      <w:pPr>
        <w:spacing w:after="0"/>
        <w:rPr>
          <w:lang w:val="de-DE"/>
        </w:rPr>
      </w:pPr>
    </w:p>
    <w:p w:rsidR="00980014" w:rsidRPr="0098688E" w:rsidRDefault="00980014" w:rsidP="00980014">
      <w:pPr>
        <w:spacing w:after="0"/>
        <w:rPr>
          <w:lang w:val="de-DE"/>
        </w:rPr>
      </w:pPr>
      <w:r w:rsidRPr="0098688E">
        <w:rPr>
          <w:lang w:val="de-DE"/>
        </w:rPr>
        <w:t xml:space="preserve">Personen, bei denen die festgestellte Hauttemperatur höher ist als erwartet, werden </w:t>
      </w:r>
      <w:r w:rsidR="00FA5C15" w:rsidRPr="0098688E">
        <w:rPr>
          <w:lang w:val="de-DE"/>
        </w:rPr>
        <w:t>anschließend</w:t>
      </w:r>
      <w:r w:rsidRPr="0098688E">
        <w:rPr>
          <w:lang w:val="de-DE"/>
        </w:rPr>
        <w:t xml:space="preserve"> mit anderen medizinischen Screening-Techniken wie </w:t>
      </w:r>
      <w:r w:rsidR="00FA5C15" w:rsidRPr="0098688E">
        <w:rPr>
          <w:lang w:val="de-DE"/>
        </w:rPr>
        <w:t>beispielsweise</w:t>
      </w:r>
      <w:r w:rsidRPr="0098688E">
        <w:rPr>
          <w:lang w:val="de-DE"/>
        </w:rPr>
        <w:t xml:space="preserve"> Mundthermometern </w:t>
      </w:r>
      <w:r w:rsidR="000132E2" w:rsidRPr="0098688E">
        <w:rPr>
          <w:lang w:val="de-DE"/>
        </w:rPr>
        <w:t xml:space="preserve">(alternativ: Fieberthermometern) </w:t>
      </w:r>
      <w:r w:rsidRPr="0098688E">
        <w:rPr>
          <w:lang w:val="de-DE"/>
        </w:rPr>
        <w:t xml:space="preserve">weiter untersucht. Während thermische Screenings dabei helfen können, </w:t>
      </w:r>
      <w:r w:rsidR="007A107E" w:rsidRPr="0098688E">
        <w:rPr>
          <w:lang w:val="de-DE"/>
        </w:rPr>
        <w:t xml:space="preserve">Hauttemperaturen zu erkennen, die höher sind als normal, </w:t>
      </w:r>
      <w:r w:rsidRPr="0098688E">
        <w:rPr>
          <w:lang w:val="de-DE"/>
        </w:rPr>
        <w:t xml:space="preserve">könnten die Träger des Virus </w:t>
      </w:r>
      <w:r w:rsidR="0061005C" w:rsidRPr="0098688E">
        <w:rPr>
          <w:lang w:val="de-DE"/>
        </w:rPr>
        <w:t xml:space="preserve">symptomfrei </w:t>
      </w:r>
      <w:r w:rsidRPr="0098688E">
        <w:rPr>
          <w:lang w:val="de-DE"/>
        </w:rPr>
        <w:t xml:space="preserve">sein und keine erhöhte Körpertemperatur </w:t>
      </w:r>
      <w:r w:rsidR="0061005C" w:rsidRPr="0098688E">
        <w:rPr>
          <w:lang w:val="de-DE"/>
        </w:rPr>
        <w:t>aufweisen</w:t>
      </w:r>
      <w:r w:rsidRPr="0098688E">
        <w:rPr>
          <w:lang w:val="de-DE"/>
        </w:rPr>
        <w:t xml:space="preserve">, daher ist dies nur eine </w:t>
      </w:r>
      <w:r w:rsidR="00E552B1" w:rsidRPr="0098688E">
        <w:rPr>
          <w:lang w:val="de-DE"/>
        </w:rPr>
        <w:t>von</w:t>
      </w:r>
      <w:r w:rsidRPr="0098688E">
        <w:rPr>
          <w:lang w:val="de-DE"/>
        </w:rPr>
        <w:t xml:space="preserve"> vielen präventiven </w:t>
      </w:r>
      <w:r w:rsidR="000D1C14" w:rsidRPr="0098688E">
        <w:rPr>
          <w:lang w:val="de-DE"/>
        </w:rPr>
        <w:t>Sicherheitsmaßnahmen</w:t>
      </w:r>
      <w:r w:rsidRPr="0098688E">
        <w:rPr>
          <w:lang w:val="de-DE"/>
        </w:rPr>
        <w:t xml:space="preserve">. Ein zusätzliches medizinisches Screening ist von entscheidender Bedeutung, da Wärmebildkameras nicht in der Lage sind, Viren, Fieber oder andere </w:t>
      </w:r>
      <w:r w:rsidR="00A539B3" w:rsidRPr="0098688E">
        <w:rPr>
          <w:lang w:val="de-DE"/>
        </w:rPr>
        <w:t>Krankheiten</w:t>
      </w:r>
      <w:r w:rsidRPr="0098688E">
        <w:rPr>
          <w:lang w:val="de-DE"/>
        </w:rPr>
        <w:t xml:space="preserve"> zu erkennen oder zu diagnostizieren.</w:t>
      </w:r>
    </w:p>
    <w:p w:rsidR="00D5426E" w:rsidRPr="0098688E" w:rsidRDefault="00D5426E" w:rsidP="00980014">
      <w:pPr>
        <w:spacing w:after="0"/>
        <w:rPr>
          <w:b/>
          <w:bCs/>
          <w:lang w:val="de-DE"/>
        </w:rPr>
      </w:pPr>
    </w:p>
    <w:p w:rsidR="00980014" w:rsidRPr="0098688E" w:rsidRDefault="00980014" w:rsidP="00980014">
      <w:pPr>
        <w:spacing w:after="0"/>
        <w:rPr>
          <w:b/>
          <w:bCs/>
          <w:lang w:val="de-DE"/>
        </w:rPr>
      </w:pPr>
      <w:r w:rsidRPr="0098688E">
        <w:rPr>
          <w:b/>
          <w:bCs/>
          <w:lang w:val="de-DE"/>
        </w:rPr>
        <w:t xml:space="preserve">Genauigkeit des Screenings </w:t>
      </w:r>
    </w:p>
    <w:p w:rsidR="005C4C19" w:rsidRDefault="00980014" w:rsidP="005C4C19">
      <w:pPr>
        <w:spacing w:after="0"/>
        <w:rPr>
          <w:lang w:val="de-DE"/>
        </w:rPr>
      </w:pPr>
      <w:r w:rsidRPr="0098688E">
        <w:rPr>
          <w:lang w:val="de-DE"/>
        </w:rPr>
        <w:t xml:space="preserve">Für die Messung von Hauttemperaturen ist es wichtig, Kameras mit höherer Auflösung und höherer </w:t>
      </w:r>
      <w:r w:rsidR="008B3377" w:rsidRPr="0098688E">
        <w:rPr>
          <w:lang w:val="de-DE"/>
        </w:rPr>
        <w:t>Stabilität</w:t>
      </w:r>
      <w:r w:rsidRPr="0098688E">
        <w:rPr>
          <w:lang w:val="de-DE"/>
        </w:rPr>
        <w:t xml:space="preserve"> zu verwenden, wie </w:t>
      </w:r>
      <w:r w:rsidR="008E0014" w:rsidRPr="0098688E">
        <w:rPr>
          <w:lang w:val="de-DE"/>
        </w:rPr>
        <w:t xml:space="preserve">beispielsweise die </w:t>
      </w:r>
      <w:r w:rsidRPr="0098688E">
        <w:rPr>
          <w:lang w:val="de-DE"/>
        </w:rPr>
        <w:t>Kameras der A-Serie, T-Serie oder E-Serie</w:t>
      </w:r>
      <w:r w:rsidR="008E0014" w:rsidRPr="0098688E">
        <w:rPr>
          <w:lang w:val="de-DE"/>
        </w:rPr>
        <w:t xml:space="preserve"> von Flir</w:t>
      </w:r>
      <w:r w:rsidRPr="0098688E">
        <w:rPr>
          <w:lang w:val="de-DE"/>
        </w:rPr>
        <w:t>. Diese Modelle verfügen über einen On-Camera-Screening-Modus</w:t>
      </w:r>
      <w:r w:rsidR="00513ED2" w:rsidRPr="0098688E">
        <w:rPr>
          <w:lang w:val="de-DE"/>
        </w:rPr>
        <w:t xml:space="preserve"> auf Basis eines A</w:t>
      </w:r>
      <w:r w:rsidRPr="0098688E">
        <w:rPr>
          <w:lang w:val="de-DE"/>
        </w:rPr>
        <w:t>lgorithmus</w:t>
      </w:r>
      <w:r w:rsidR="00513ED2" w:rsidRPr="0098688E">
        <w:rPr>
          <w:lang w:val="de-DE"/>
        </w:rPr>
        <w:t xml:space="preserve">, </w:t>
      </w:r>
      <w:r w:rsidR="00E14846" w:rsidRPr="0098688E">
        <w:rPr>
          <w:lang w:val="de-DE"/>
        </w:rPr>
        <w:t xml:space="preserve">der auf </w:t>
      </w:r>
      <w:r w:rsidRPr="0098688E">
        <w:rPr>
          <w:lang w:val="de-DE"/>
        </w:rPr>
        <w:t xml:space="preserve">erhöhte Hauttemperaturen im Vergleich zu anderen zu untersuchenden Personen und innerhalb einer bestehenden Umgebung </w:t>
      </w:r>
      <w:r w:rsidR="00E14846" w:rsidRPr="0098688E">
        <w:rPr>
          <w:lang w:val="de-DE"/>
        </w:rPr>
        <w:t>hinweist</w:t>
      </w:r>
      <w:r w:rsidRPr="0098688E">
        <w:rPr>
          <w:lang w:val="de-DE"/>
        </w:rPr>
        <w:t xml:space="preserve">. </w:t>
      </w:r>
      <w:r w:rsidR="00E52626" w:rsidRPr="0098688E">
        <w:rPr>
          <w:lang w:val="de-DE"/>
        </w:rPr>
        <w:t>Damit erhält der A</w:t>
      </w:r>
      <w:r w:rsidR="00C33FBA" w:rsidRPr="0098688E">
        <w:rPr>
          <w:lang w:val="de-DE"/>
        </w:rPr>
        <w:t>lgorithmus</w:t>
      </w:r>
      <w:r w:rsidR="00E52626" w:rsidRPr="0098688E">
        <w:rPr>
          <w:lang w:val="de-DE"/>
        </w:rPr>
        <w:t xml:space="preserve"> einen dynamischen Ausgangswert und Bezug</w:t>
      </w:r>
      <w:r w:rsidR="003C64A4" w:rsidRPr="0098688E">
        <w:rPr>
          <w:lang w:val="de-DE"/>
        </w:rPr>
        <w:t xml:space="preserve"> für die normalen Veränderungen der Hauttemperatur im Laufe des Tages. </w:t>
      </w:r>
      <w:r w:rsidR="008910A9" w:rsidRPr="0098688E">
        <w:rPr>
          <w:lang w:val="de-DE"/>
        </w:rPr>
        <w:t xml:space="preserve">Das ist vor allem hilfreich </w:t>
      </w:r>
      <w:r w:rsidRPr="0098688E">
        <w:rPr>
          <w:lang w:val="de-DE"/>
        </w:rPr>
        <w:t xml:space="preserve">für Unternehmen, in denen das Personal </w:t>
      </w:r>
      <w:r w:rsidR="00FB55A8" w:rsidRPr="0098688E">
        <w:rPr>
          <w:lang w:val="de-DE"/>
        </w:rPr>
        <w:t>nach wie vor (eng)</w:t>
      </w:r>
      <w:r w:rsidRPr="0098688E">
        <w:rPr>
          <w:lang w:val="de-DE"/>
        </w:rPr>
        <w:t xml:space="preserve"> zusammenarbeitet. </w:t>
      </w:r>
    </w:p>
    <w:p w:rsidR="005C4C19" w:rsidRPr="005A1C0E" w:rsidRDefault="005C4C19" w:rsidP="005C4C19">
      <w:pPr>
        <w:spacing w:after="0"/>
        <w:rPr>
          <w:lang w:val="de-DE"/>
        </w:rPr>
      </w:pPr>
    </w:p>
    <w:p w:rsidR="005C4C19" w:rsidRPr="005A1C0E" w:rsidRDefault="005C4C19" w:rsidP="005C4C19">
      <w:pPr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3316224" cy="3316224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R_at_metro_Taip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224" cy="331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C19" w:rsidRPr="00880B37" w:rsidRDefault="005C4C19" w:rsidP="005C4C19">
      <w:pPr>
        <w:rPr>
          <w:i/>
          <w:iCs/>
          <w:lang w:val="de-DE"/>
        </w:rPr>
      </w:pPr>
      <w:r w:rsidRPr="00880B37">
        <w:rPr>
          <w:i/>
          <w:iCs/>
          <w:lang w:val="de-DE"/>
        </w:rPr>
        <w:t xml:space="preserve">Temperatur-Screening mit der FLIR </w:t>
      </w:r>
      <w:r>
        <w:rPr>
          <w:i/>
          <w:iCs/>
          <w:lang w:val="de-DE"/>
        </w:rPr>
        <w:t>T</w:t>
      </w:r>
      <w:r w:rsidRPr="00880B37">
        <w:rPr>
          <w:i/>
          <w:iCs/>
          <w:lang w:val="de-DE"/>
        </w:rPr>
        <w:t>-Serie</w:t>
      </w:r>
      <w:r>
        <w:rPr>
          <w:i/>
          <w:iCs/>
          <w:lang w:val="de-DE"/>
        </w:rPr>
        <w:t xml:space="preserve"> in der U-Bahn von Taipeh</w:t>
      </w:r>
    </w:p>
    <w:p w:rsidR="005C4C19" w:rsidRPr="0098688E" w:rsidRDefault="005C4C19" w:rsidP="00980014">
      <w:pPr>
        <w:spacing w:after="0"/>
        <w:rPr>
          <w:lang w:val="de-DE"/>
        </w:rPr>
      </w:pPr>
    </w:p>
    <w:p w:rsidR="00980014" w:rsidRPr="0098688E" w:rsidRDefault="00980014" w:rsidP="00980014">
      <w:pPr>
        <w:spacing w:after="0"/>
        <w:rPr>
          <w:lang w:val="de-DE"/>
        </w:rPr>
      </w:pPr>
      <w:r w:rsidRPr="0098688E">
        <w:rPr>
          <w:lang w:val="de-DE"/>
        </w:rPr>
        <w:t xml:space="preserve">Bei Raumtemperatur </w:t>
      </w:r>
      <w:r w:rsidR="0027551A" w:rsidRPr="0098688E">
        <w:rPr>
          <w:lang w:val="de-DE"/>
        </w:rPr>
        <w:t xml:space="preserve">weisen </w:t>
      </w:r>
      <w:r w:rsidRPr="0098688E">
        <w:rPr>
          <w:lang w:val="de-DE"/>
        </w:rPr>
        <w:t xml:space="preserve">diese Kameras eine </w:t>
      </w:r>
      <w:r w:rsidR="0027551A" w:rsidRPr="0098688E">
        <w:rPr>
          <w:lang w:val="de-DE"/>
        </w:rPr>
        <w:t>Messgenaui</w:t>
      </w:r>
      <w:r w:rsidR="00B91797" w:rsidRPr="0098688E">
        <w:rPr>
          <w:lang w:val="de-DE"/>
        </w:rPr>
        <w:t xml:space="preserve">gkeit </w:t>
      </w:r>
      <w:r w:rsidRPr="0098688E">
        <w:rPr>
          <w:lang w:val="de-DE"/>
        </w:rPr>
        <w:t>von +/- 0,</w:t>
      </w:r>
      <w:r w:rsidR="003C64A4" w:rsidRPr="0098688E">
        <w:rPr>
          <w:lang w:val="de-DE"/>
        </w:rPr>
        <w:t>5</w:t>
      </w:r>
      <w:r w:rsidRPr="0098688E">
        <w:rPr>
          <w:lang w:val="de-DE"/>
        </w:rPr>
        <w:t xml:space="preserve"> Grad C auf und </w:t>
      </w:r>
      <w:r w:rsidR="00D474CE" w:rsidRPr="0098688E">
        <w:rPr>
          <w:lang w:val="de-DE"/>
        </w:rPr>
        <w:t xml:space="preserve">messen individuelle </w:t>
      </w:r>
      <w:r w:rsidRPr="0098688E">
        <w:rPr>
          <w:lang w:val="de-DE"/>
        </w:rPr>
        <w:t xml:space="preserve">Hauttemperaturen fast </w:t>
      </w:r>
      <w:r w:rsidR="00D474CE" w:rsidRPr="0098688E">
        <w:rPr>
          <w:lang w:val="de-DE"/>
        </w:rPr>
        <w:t>in Echtzeit</w:t>
      </w:r>
      <w:r w:rsidRPr="0098688E">
        <w:rPr>
          <w:lang w:val="de-DE"/>
        </w:rPr>
        <w:t xml:space="preserve">. Die Genauigkeit der </w:t>
      </w:r>
      <w:r w:rsidR="002A251D" w:rsidRPr="0098688E">
        <w:rPr>
          <w:lang w:val="de-DE"/>
        </w:rPr>
        <w:t xml:space="preserve">Messwerte der </w:t>
      </w:r>
      <w:r w:rsidRPr="0098688E">
        <w:rPr>
          <w:lang w:val="de-DE"/>
        </w:rPr>
        <w:t>Hauttemperatur</w:t>
      </w:r>
      <w:r w:rsidR="002A251D" w:rsidRPr="0098688E">
        <w:rPr>
          <w:lang w:val="de-DE"/>
        </w:rPr>
        <w:t xml:space="preserve">en </w:t>
      </w:r>
      <w:r w:rsidRPr="0098688E">
        <w:rPr>
          <w:lang w:val="de-DE"/>
        </w:rPr>
        <w:t xml:space="preserve">hängt </w:t>
      </w:r>
      <w:r w:rsidR="002A251D" w:rsidRPr="0098688E">
        <w:rPr>
          <w:lang w:val="de-DE"/>
        </w:rPr>
        <w:t xml:space="preserve">jedoch </w:t>
      </w:r>
      <w:r w:rsidRPr="0098688E">
        <w:rPr>
          <w:lang w:val="de-DE"/>
        </w:rPr>
        <w:t xml:space="preserve">von mehreren Faktoren ab, </w:t>
      </w:r>
      <w:r w:rsidR="004D795E" w:rsidRPr="0098688E">
        <w:rPr>
          <w:lang w:val="de-DE"/>
        </w:rPr>
        <w:t xml:space="preserve">darunter </w:t>
      </w:r>
      <w:r w:rsidRPr="0098688E">
        <w:rPr>
          <w:lang w:val="de-DE"/>
        </w:rPr>
        <w:t xml:space="preserve">von der verwendeten Kamera, der Empfindlichkeit </w:t>
      </w:r>
      <w:r w:rsidR="004638D4" w:rsidRPr="0098688E">
        <w:rPr>
          <w:lang w:val="de-DE"/>
        </w:rPr>
        <w:t>des Detektors</w:t>
      </w:r>
      <w:r w:rsidRPr="0098688E">
        <w:rPr>
          <w:lang w:val="de-DE"/>
        </w:rPr>
        <w:t xml:space="preserve">, den Kameraeinstellungen und der Entfernung zu den </w:t>
      </w:r>
      <w:r w:rsidR="00F81E2F" w:rsidRPr="0098688E">
        <w:rPr>
          <w:lang w:val="de-DE"/>
        </w:rPr>
        <w:t>Messobjekten</w:t>
      </w:r>
      <w:r w:rsidR="00BF28AB" w:rsidRPr="0098688E">
        <w:rPr>
          <w:lang w:val="de-DE"/>
        </w:rPr>
        <w:t xml:space="preserve"> beziehungsweise den Personen. </w:t>
      </w:r>
      <w:r w:rsidR="00CA051F" w:rsidRPr="0098688E">
        <w:rPr>
          <w:lang w:val="de-DE"/>
        </w:rPr>
        <w:t xml:space="preserve">Die Kamera muss nahe genug am Objekt sein, um mehrere Temperaturpixel in der Nähe des Tränenkanals zu erkennen - die Stelle, die die Körperkerntemperatur einer Person am genauesten widerspiegelt und am wenigsten durch Umwelteinflüsse beeinflusst wird. </w:t>
      </w:r>
      <w:r w:rsidRPr="0098688E">
        <w:rPr>
          <w:lang w:val="de-DE"/>
        </w:rPr>
        <w:t xml:space="preserve">  </w:t>
      </w:r>
    </w:p>
    <w:p w:rsidR="00980014" w:rsidRPr="0098688E" w:rsidRDefault="00980014" w:rsidP="00980014">
      <w:pPr>
        <w:spacing w:after="0"/>
        <w:rPr>
          <w:lang w:val="de-DE"/>
        </w:rPr>
      </w:pPr>
    </w:p>
    <w:p w:rsidR="00980014" w:rsidRPr="0098688E" w:rsidRDefault="00980014" w:rsidP="00980014">
      <w:pPr>
        <w:spacing w:after="0"/>
        <w:rPr>
          <w:lang w:val="de-DE"/>
        </w:rPr>
      </w:pPr>
      <w:r w:rsidRPr="0098688E">
        <w:rPr>
          <w:lang w:val="de-DE"/>
        </w:rPr>
        <w:t xml:space="preserve">Für viele Industriezweige und Kunden, die sich auf dieses Instrument als Frühindikator verlassen, ist die individuelle Überprüfung des Personals oder der Öffentlichkeit der entscheidende erste Schritt, </w:t>
      </w:r>
      <w:r w:rsidR="0025116D" w:rsidRPr="0098688E">
        <w:rPr>
          <w:lang w:val="de-DE"/>
        </w:rPr>
        <w:t xml:space="preserve">und die </w:t>
      </w:r>
      <w:r w:rsidRPr="0098688E">
        <w:rPr>
          <w:lang w:val="de-DE"/>
        </w:rPr>
        <w:t xml:space="preserve">Temperaturergebnisse </w:t>
      </w:r>
      <w:r w:rsidR="0025116D" w:rsidRPr="0098688E">
        <w:rPr>
          <w:lang w:val="de-DE"/>
        </w:rPr>
        <w:t>liegen fast augenblicklich vor</w:t>
      </w:r>
      <w:r w:rsidRPr="0098688E">
        <w:rPr>
          <w:lang w:val="de-DE"/>
        </w:rPr>
        <w:t xml:space="preserve">. </w:t>
      </w:r>
      <w:r w:rsidR="0095358A" w:rsidRPr="0098688E">
        <w:rPr>
          <w:lang w:val="de-DE"/>
        </w:rPr>
        <w:t xml:space="preserve">Da wir aktuell </w:t>
      </w:r>
      <w:r w:rsidR="00666435" w:rsidRPr="0098688E">
        <w:rPr>
          <w:lang w:val="de-DE"/>
        </w:rPr>
        <w:t>die Notwendigkeit von Screenings in größeren Maßstab erkennen,</w:t>
      </w:r>
      <w:r w:rsidR="00BA366C" w:rsidRPr="0098688E">
        <w:rPr>
          <w:lang w:val="de-DE"/>
        </w:rPr>
        <w:t xml:space="preserve"> wird </w:t>
      </w:r>
      <w:r w:rsidR="001E2DEF" w:rsidRPr="0098688E">
        <w:rPr>
          <w:lang w:val="de-DE"/>
        </w:rPr>
        <w:t xml:space="preserve">ein erhöhter Durchsatz (alternativ: eine erhöhte Leistungsfähigkeit) bei gleichzeitiger </w:t>
      </w:r>
      <w:r w:rsidR="00BA366C" w:rsidRPr="0098688E">
        <w:rPr>
          <w:lang w:val="de-DE"/>
        </w:rPr>
        <w:t xml:space="preserve">Präzision der Messungen </w:t>
      </w:r>
      <w:r w:rsidR="004A468C" w:rsidRPr="0098688E">
        <w:rPr>
          <w:lang w:val="de-DE"/>
        </w:rPr>
        <w:t xml:space="preserve">das wichtigste </w:t>
      </w:r>
      <w:r w:rsidRPr="0098688E">
        <w:rPr>
          <w:lang w:val="de-DE"/>
        </w:rPr>
        <w:t xml:space="preserve">Element sein, auf </w:t>
      </w:r>
      <w:r w:rsidR="004A468C" w:rsidRPr="0098688E">
        <w:rPr>
          <w:lang w:val="de-DE"/>
        </w:rPr>
        <w:t>das</w:t>
      </w:r>
      <w:r w:rsidRPr="0098688E">
        <w:rPr>
          <w:lang w:val="de-DE"/>
        </w:rPr>
        <w:t xml:space="preserve"> sich die F&amp;E-Teams bei der Entwicklung </w:t>
      </w:r>
      <w:r w:rsidR="004A468C" w:rsidRPr="0098688E">
        <w:rPr>
          <w:lang w:val="de-DE"/>
        </w:rPr>
        <w:t xml:space="preserve">zukünftiger </w:t>
      </w:r>
      <w:r w:rsidR="003E55EE" w:rsidRPr="0098688E">
        <w:rPr>
          <w:lang w:val="de-DE"/>
        </w:rPr>
        <w:t>Wärmebildtech</w:t>
      </w:r>
      <w:r w:rsidR="006C58F0" w:rsidRPr="0098688E">
        <w:rPr>
          <w:lang w:val="de-DE"/>
        </w:rPr>
        <w:t>nologien</w:t>
      </w:r>
      <w:r w:rsidRPr="0098688E">
        <w:rPr>
          <w:lang w:val="de-DE"/>
        </w:rPr>
        <w:t xml:space="preserve"> konzentrieren werden.  </w:t>
      </w:r>
    </w:p>
    <w:p w:rsidR="00980014" w:rsidRPr="009768E1" w:rsidRDefault="00980014" w:rsidP="00980014">
      <w:pPr>
        <w:spacing w:after="0"/>
        <w:rPr>
          <w:lang w:val="de-DE"/>
        </w:rPr>
      </w:pPr>
    </w:p>
    <w:p w:rsidR="00980014" w:rsidRPr="0098688E" w:rsidRDefault="00980014" w:rsidP="00980014">
      <w:pPr>
        <w:spacing w:after="0"/>
        <w:rPr>
          <w:b/>
          <w:bCs/>
          <w:lang w:val="de-DE"/>
        </w:rPr>
      </w:pPr>
      <w:r w:rsidRPr="0098688E">
        <w:rPr>
          <w:b/>
          <w:bCs/>
          <w:lang w:val="de-DE"/>
        </w:rPr>
        <w:t>Datenschutz und Gesundheitstechnik</w:t>
      </w:r>
    </w:p>
    <w:p w:rsidR="00980014" w:rsidRPr="0098688E" w:rsidRDefault="00980014" w:rsidP="00980014">
      <w:pPr>
        <w:spacing w:after="0"/>
        <w:rPr>
          <w:lang w:val="de-DE"/>
        </w:rPr>
      </w:pPr>
      <w:r w:rsidRPr="0098688E">
        <w:rPr>
          <w:lang w:val="de-DE"/>
        </w:rPr>
        <w:t xml:space="preserve">Da wir uns in einer Welt bewegen, in der immer mehr technische Geräte zur Überwachung unserer Gesundheit eingesetzt werden, wird eine der </w:t>
      </w:r>
      <w:r w:rsidR="000E3AA0" w:rsidRPr="0098688E">
        <w:rPr>
          <w:lang w:val="de-DE"/>
        </w:rPr>
        <w:t>zentralen</w:t>
      </w:r>
      <w:r w:rsidRPr="0098688E">
        <w:rPr>
          <w:lang w:val="de-DE"/>
        </w:rPr>
        <w:t xml:space="preserve"> Fragen der Verbraucher die nach der Privatsphäre sein. Während </w:t>
      </w:r>
      <w:r w:rsidR="00E067D5" w:rsidRPr="0098688E">
        <w:rPr>
          <w:lang w:val="de-DE"/>
        </w:rPr>
        <w:t xml:space="preserve">die Vorstellung von Temperaturkontrollen </w:t>
      </w:r>
      <w:r w:rsidR="005038FD" w:rsidRPr="0098688E">
        <w:rPr>
          <w:lang w:val="de-DE"/>
        </w:rPr>
        <w:t>tendenziell eher akzeptiert wird</w:t>
      </w:r>
      <w:r w:rsidRPr="0098688E">
        <w:rPr>
          <w:lang w:val="de-DE"/>
        </w:rPr>
        <w:t xml:space="preserve">, wenn </w:t>
      </w:r>
      <w:r w:rsidR="005038FD" w:rsidRPr="0098688E">
        <w:rPr>
          <w:lang w:val="de-DE"/>
        </w:rPr>
        <w:t xml:space="preserve">ein Arbeitgeber sie durchführt, </w:t>
      </w:r>
      <w:r w:rsidR="002C590F" w:rsidRPr="0098688E">
        <w:rPr>
          <w:lang w:val="de-DE"/>
        </w:rPr>
        <w:t xml:space="preserve">wirft das gleiche Verfahren </w:t>
      </w:r>
      <w:r w:rsidR="005038FD" w:rsidRPr="0098688E">
        <w:rPr>
          <w:lang w:val="de-DE"/>
        </w:rPr>
        <w:t xml:space="preserve">in der Öffentlichkeit </w:t>
      </w:r>
      <w:r w:rsidR="002C590F" w:rsidRPr="0098688E">
        <w:rPr>
          <w:lang w:val="de-DE"/>
        </w:rPr>
        <w:t xml:space="preserve">Fragen zum Schutz </w:t>
      </w:r>
      <w:r w:rsidRPr="0098688E">
        <w:rPr>
          <w:lang w:val="de-DE"/>
        </w:rPr>
        <w:t>der Privatsphäre auf</w:t>
      </w:r>
      <w:r w:rsidR="002C590F" w:rsidRPr="0098688E">
        <w:rPr>
          <w:lang w:val="de-DE"/>
        </w:rPr>
        <w:t xml:space="preserve">. </w:t>
      </w:r>
    </w:p>
    <w:p w:rsidR="00980014" w:rsidRPr="0098688E" w:rsidRDefault="00980014" w:rsidP="00980014">
      <w:pPr>
        <w:spacing w:after="0"/>
        <w:rPr>
          <w:lang w:val="de-DE"/>
        </w:rPr>
      </w:pPr>
    </w:p>
    <w:p w:rsidR="005C4C19" w:rsidRDefault="00980014" w:rsidP="005C4C19">
      <w:pPr>
        <w:spacing w:after="0"/>
        <w:rPr>
          <w:lang w:val="de-DE"/>
        </w:rPr>
      </w:pPr>
      <w:r w:rsidRPr="0098688E">
        <w:rPr>
          <w:lang w:val="de-DE"/>
        </w:rPr>
        <w:t xml:space="preserve">Die Antwort ist einfach: </w:t>
      </w:r>
      <w:r w:rsidR="004638D4" w:rsidRPr="0098688E">
        <w:rPr>
          <w:lang w:val="de-DE"/>
        </w:rPr>
        <w:t xml:space="preserve">FLIR </w:t>
      </w:r>
      <w:r w:rsidRPr="0098688E">
        <w:rPr>
          <w:lang w:val="de-DE"/>
        </w:rPr>
        <w:t xml:space="preserve">Wärmebildkameras haben keine </w:t>
      </w:r>
      <w:r w:rsidR="007B19CC" w:rsidRPr="0098688E">
        <w:rPr>
          <w:lang w:val="de-DE"/>
        </w:rPr>
        <w:t xml:space="preserve">Fähigkeit zur </w:t>
      </w:r>
      <w:r w:rsidRPr="0098688E">
        <w:rPr>
          <w:lang w:val="de-DE"/>
        </w:rPr>
        <w:t>Gesichtserkennung</w:t>
      </w:r>
      <w:r w:rsidR="007B19CC" w:rsidRPr="0098688E">
        <w:rPr>
          <w:lang w:val="de-DE"/>
        </w:rPr>
        <w:t xml:space="preserve">. </w:t>
      </w:r>
      <w:r w:rsidR="00D96A13" w:rsidRPr="0098688E">
        <w:rPr>
          <w:lang w:val="de-DE"/>
        </w:rPr>
        <w:t xml:space="preserve">Sie können kein erkennbares fotografisches Bild der Person aufnehmen, deren Hauttemperatur gemessen wird - sie können die Augen-, Haar- oder Kleidungsfarbe oder den Hautton der Person nicht bestimmen. </w:t>
      </w:r>
    </w:p>
    <w:p w:rsidR="005C4C19" w:rsidRPr="005A1C0E" w:rsidRDefault="005C4C19" w:rsidP="005C4C19">
      <w:pPr>
        <w:spacing w:after="0"/>
        <w:rPr>
          <w:lang w:val="de-DE"/>
        </w:rPr>
      </w:pPr>
    </w:p>
    <w:p w:rsidR="005C4C19" w:rsidRPr="005A1C0E" w:rsidRDefault="005C4C19" w:rsidP="005C4C19">
      <w:pPr>
        <w:rPr>
          <w:lang w:val="de-DE"/>
        </w:rPr>
      </w:pPr>
      <w:r>
        <w:rPr>
          <w:noProof/>
          <w:lang w:val="en-US"/>
        </w:rPr>
        <w:drawing>
          <wp:inline distT="0" distB="0" distL="0" distR="0">
            <wp:extent cx="4517136" cy="2947035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7136" cy="294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C19" w:rsidRPr="005C4C19" w:rsidRDefault="005C4C19" w:rsidP="005C4C19">
      <w:pPr>
        <w:rPr>
          <w:i/>
          <w:iCs/>
          <w:lang w:val="de-DE"/>
        </w:rPr>
      </w:pPr>
      <w:r>
        <w:rPr>
          <w:i/>
          <w:iCs/>
          <w:lang w:val="de-DE"/>
        </w:rPr>
        <w:t xml:space="preserve">Datenschutz-rechtlich einwandfrei: </w:t>
      </w:r>
      <w:bookmarkStart w:id="0" w:name="_GoBack"/>
      <w:bookmarkEnd w:id="0"/>
      <w:r w:rsidRPr="00857882">
        <w:rPr>
          <w:i/>
          <w:iCs/>
          <w:lang w:val="de-DE"/>
        </w:rPr>
        <w:t>Wärmebildkameras verfügen nicht über Gesichtserkennungsfähigkeiten</w:t>
      </w:r>
    </w:p>
    <w:p w:rsidR="00934B59" w:rsidRPr="00934B59" w:rsidRDefault="00980014" w:rsidP="00934B59">
      <w:pPr>
        <w:spacing w:after="0"/>
        <w:rPr>
          <w:lang w:val="de-DE"/>
        </w:rPr>
      </w:pPr>
      <w:r w:rsidRPr="0098688E">
        <w:rPr>
          <w:lang w:val="de-DE"/>
        </w:rPr>
        <w:lastRenderedPageBreak/>
        <w:t xml:space="preserve">In dem Maße, wie sich der Begriff des "neuen Normal" durchsetzt, erleben wir die Verlagerung des Einsatzes von Wärmebildkameras von </w:t>
      </w:r>
      <w:r w:rsidR="006E18FC" w:rsidRPr="0098688E">
        <w:rPr>
          <w:lang w:val="de-DE"/>
        </w:rPr>
        <w:t xml:space="preserve">so genannten </w:t>
      </w:r>
      <w:r w:rsidR="004D2DE8" w:rsidRPr="0098688E">
        <w:rPr>
          <w:lang w:val="de-DE"/>
        </w:rPr>
        <w:t xml:space="preserve">systemrelevanten </w:t>
      </w:r>
      <w:r w:rsidRPr="0098688E">
        <w:rPr>
          <w:lang w:val="de-DE"/>
        </w:rPr>
        <w:t>Unternehmen</w:t>
      </w:r>
      <w:r w:rsidR="004D2DE8" w:rsidRPr="0098688E">
        <w:rPr>
          <w:lang w:val="de-DE"/>
        </w:rPr>
        <w:t xml:space="preserve"> </w:t>
      </w:r>
      <w:r w:rsidRPr="0098688E">
        <w:rPr>
          <w:lang w:val="de-DE"/>
        </w:rPr>
        <w:t xml:space="preserve">auf </w:t>
      </w:r>
      <w:r w:rsidR="004D2DE8" w:rsidRPr="0098688E">
        <w:rPr>
          <w:lang w:val="de-DE"/>
        </w:rPr>
        <w:t xml:space="preserve">weitere </w:t>
      </w:r>
      <w:r w:rsidRPr="0098688E">
        <w:rPr>
          <w:lang w:val="de-DE"/>
        </w:rPr>
        <w:t xml:space="preserve">Organisationen, die </w:t>
      </w:r>
      <w:r w:rsidR="00684044" w:rsidRPr="0098688E">
        <w:rPr>
          <w:lang w:val="de-DE"/>
        </w:rPr>
        <w:t xml:space="preserve">die Nutzung </w:t>
      </w:r>
      <w:r w:rsidR="00406EF9" w:rsidRPr="0098688E">
        <w:rPr>
          <w:lang w:val="de-DE"/>
        </w:rPr>
        <w:t xml:space="preserve">in Erwägung ziehen, um ihren Betrieb wieder zu eröffnen. </w:t>
      </w:r>
      <w:r w:rsidR="00934B59" w:rsidRPr="0098688E">
        <w:rPr>
          <w:lang w:val="de-DE"/>
        </w:rPr>
        <w:t xml:space="preserve">Es besteht kein Zweifel, dass uns ein Wandel bevorsteht, und wir werden nach neuen Wegen suchen müssen, um uns kurz- und langfristig anzupassen.  So kann es zum Beispiel in sehr naher Zukunft </w:t>
      </w:r>
      <w:r w:rsidR="00AC1BF8" w:rsidRPr="0098688E">
        <w:rPr>
          <w:lang w:val="de-DE"/>
        </w:rPr>
        <w:t xml:space="preserve">zur </w:t>
      </w:r>
      <w:r w:rsidR="00934B59" w:rsidRPr="0098688E">
        <w:rPr>
          <w:lang w:val="de-DE"/>
        </w:rPr>
        <w:t>erforderliche</w:t>
      </w:r>
      <w:r w:rsidR="00AC1BF8" w:rsidRPr="0098688E">
        <w:rPr>
          <w:lang w:val="de-DE"/>
        </w:rPr>
        <w:t>n</w:t>
      </w:r>
      <w:r w:rsidR="00934B59" w:rsidRPr="0098688E">
        <w:rPr>
          <w:lang w:val="de-DE"/>
        </w:rPr>
        <w:t xml:space="preserve"> Standardpraxis </w:t>
      </w:r>
      <w:r w:rsidR="00AC1BF8" w:rsidRPr="0098688E">
        <w:rPr>
          <w:lang w:val="de-DE"/>
        </w:rPr>
        <w:t>werden</w:t>
      </w:r>
      <w:r w:rsidR="00934B59" w:rsidRPr="0098688E">
        <w:rPr>
          <w:lang w:val="de-DE"/>
        </w:rPr>
        <w:t xml:space="preserve">, dass </w:t>
      </w:r>
      <w:r w:rsidR="00AC1BF8" w:rsidRPr="0098688E">
        <w:rPr>
          <w:lang w:val="de-DE"/>
        </w:rPr>
        <w:t>P</w:t>
      </w:r>
      <w:r w:rsidR="00934B59" w:rsidRPr="0098688E">
        <w:rPr>
          <w:lang w:val="de-DE"/>
        </w:rPr>
        <w:t xml:space="preserve">assagiere auf einem Flughafen einer Temperaturkontrolle unterzogen werden. Vorerst </w:t>
      </w:r>
      <w:r w:rsidR="00DB0EB0" w:rsidRPr="0098688E">
        <w:rPr>
          <w:lang w:val="de-DE"/>
        </w:rPr>
        <w:t xml:space="preserve">bleiben </w:t>
      </w:r>
      <w:r w:rsidR="008E7C2E" w:rsidRPr="0098688E">
        <w:rPr>
          <w:lang w:val="de-DE"/>
        </w:rPr>
        <w:t>allgemeine Tests</w:t>
      </w:r>
      <w:r w:rsidR="00934B59" w:rsidRPr="0098688E">
        <w:rPr>
          <w:lang w:val="de-DE"/>
        </w:rPr>
        <w:t xml:space="preserve"> auf COVID-19 zwar weltweit der Dreh- und Angelpunkt der Diskussion</w:t>
      </w:r>
      <w:r w:rsidR="00DB0EB0" w:rsidRPr="0098688E">
        <w:rPr>
          <w:lang w:val="de-DE"/>
        </w:rPr>
        <w:t xml:space="preserve">. Dennoch wird </w:t>
      </w:r>
      <w:r w:rsidR="00934B59" w:rsidRPr="0098688E">
        <w:rPr>
          <w:lang w:val="de-DE"/>
        </w:rPr>
        <w:t>die Wärmetechnologie in Kombination mit medizinischen Tests ein wirksames Früherkennungsinstrument sein, das die Überwachung und Erkennung von Anzeichen im Zusammenhang mit der Krankheit unterstützt</w:t>
      </w:r>
      <w:r w:rsidR="00E11DCB" w:rsidRPr="0098688E">
        <w:rPr>
          <w:lang w:val="de-DE"/>
        </w:rPr>
        <w:t xml:space="preserve">. </w:t>
      </w:r>
      <w:r w:rsidR="005152F5" w:rsidRPr="0098688E">
        <w:rPr>
          <w:lang w:val="de-DE"/>
        </w:rPr>
        <w:t xml:space="preserve">Das wird für die </w:t>
      </w:r>
      <w:r w:rsidR="00934B59" w:rsidRPr="0098688E">
        <w:rPr>
          <w:lang w:val="de-DE"/>
        </w:rPr>
        <w:t xml:space="preserve">Verhinderung </w:t>
      </w:r>
      <w:r w:rsidR="005152F5" w:rsidRPr="0098688E">
        <w:rPr>
          <w:lang w:val="de-DE"/>
        </w:rPr>
        <w:t>des Ausbruchs künftiger Epidemien</w:t>
      </w:r>
      <w:r w:rsidR="00934B59" w:rsidRPr="0098688E">
        <w:rPr>
          <w:lang w:val="de-DE"/>
        </w:rPr>
        <w:t xml:space="preserve"> von entscheidender Bedeutung </w:t>
      </w:r>
      <w:r w:rsidR="005152F5" w:rsidRPr="0098688E">
        <w:rPr>
          <w:lang w:val="de-DE"/>
        </w:rPr>
        <w:t>sein.</w:t>
      </w:r>
      <w:r w:rsidR="005152F5">
        <w:rPr>
          <w:lang w:val="de-DE"/>
        </w:rPr>
        <w:t xml:space="preserve"> </w:t>
      </w:r>
      <w:r w:rsidR="00934B59" w:rsidRPr="00934B59">
        <w:rPr>
          <w:lang w:val="de-DE"/>
        </w:rPr>
        <w:t xml:space="preserve"> </w:t>
      </w:r>
    </w:p>
    <w:sectPr w:rsidR="00934B59" w:rsidRPr="00934B59" w:rsidSect="00627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0014"/>
    <w:rsid w:val="000132E2"/>
    <w:rsid w:val="00061AE5"/>
    <w:rsid w:val="000700CC"/>
    <w:rsid w:val="000745D3"/>
    <w:rsid w:val="000D0979"/>
    <w:rsid w:val="000D1C14"/>
    <w:rsid w:val="000E3AA0"/>
    <w:rsid w:val="00180D67"/>
    <w:rsid w:val="001C6C29"/>
    <w:rsid w:val="001E2DEF"/>
    <w:rsid w:val="0025116D"/>
    <w:rsid w:val="0027551A"/>
    <w:rsid w:val="002A251D"/>
    <w:rsid w:val="002C1650"/>
    <w:rsid w:val="002C590F"/>
    <w:rsid w:val="002D36C8"/>
    <w:rsid w:val="002D5135"/>
    <w:rsid w:val="002E1B96"/>
    <w:rsid w:val="0037096C"/>
    <w:rsid w:val="00397B65"/>
    <w:rsid w:val="003B38D5"/>
    <w:rsid w:val="003B50BB"/>
    <w:rsid w:val="003C64A4"/>
    <w:rsid w:val="003D23BF"/>
    <w:rsid w:val="003D5BD7"/>
    <w:rsid w:val="003D6A11"/>
    <w:rsid w:val="003E55EE"/>
    <w:rsid w:val="003F1CCA"/>
    <w:rsid w:val="003F7263"/>
    <w:rsid w:val="00405086"/>
    <w:rsid w:val="00406EF9"/>
    <w:rsid w:val="004638D4"/>
    <w:rsid w:val="004A468C"/>
    <w:rsid w:val="004D2DE8"/>
    <w:rsid w:val="004D795E"/>
    <w:rsid w:val="005038FD"/>
    <w:rsid w:val="00513ED2"/>
    <w:rsid w:val="005152F5"/>
    <w:rsid w:val="00520B17"/>
    <w:rsid w:val="00534227"/>
    <w:rsid w:val="0053545C"/>
    <w:rsid w:val="00545F01"/>
    <w:rsid w:val="00546218"/>
    <w:rsid w:val="005520D3"/>
    <w:rsid w:val="005572BE"/>
    <w:rsid w:val="005B6B31"/>
    <w:rsid w:val="005C4C19"/>
    <w:rsid w:val="005D085F"/>
    <w:rsid w:val="005D5510"/>
    <w:rsid w:val="0061005C"/>
    <w:rsid w:val="00627835"/>
    <w:rsid w:val="00666435"/>
    <w:rsid w:val="006745A0"/>
    <w:rsid w:val="00684044"/>
    <w:rsid w:val="00694EB9"/>
    <w:rsid w:val="006C58F0"/>
    <w:rsid w:val="006E18FC"/>
    <w:rsid w:val="006E7CDE"/>
    <w:rsid w:val="00736008"/>
    <w:rsid w:val="0074551F"/>
    <w:rsid w:val="007623DC"/>
    <w:rsid w:val="0078123B"/>
    <w:rsid w:val="00791A0D"/>
    <w:rsid w:val="007A107E"/>
    <w:rsid w:val="007B19CC"/>
    <w:rsid w:val="007C1700"/>
    <w:rsid w:val="008410B1"/>
    <w:rsid w:val="008910A9"/>
    <w:rsid w:val="008B3377"/>
    <w:rsid w:val="008C72A1"/>
    <w:rsid w:val="008E0014"/>
    <w:rsid w:val="008E7C2E"/>
    <w:rsid w:val="0092093E"/>
    <w:rsid w:val="00934B59"/>
    <w:rsid w:val="0095358A"/>
    <w:rsid w:val="009760BD"/>
    <w:rsid w:val="009768E1"/>
    <w:rsid w:val="00980014"/>
    <w:rsid w:val="0098688E"/>
    <w:rsid w:val="009F6D23"/>
    <w:rsid w:val="00A02097"/>
    <w:rsid w:val="00A53929"/>
    <w:rsid w:val="00A539B3"/>
    <w:rsid w:val="00AC1BF8"/>
    <w:rsid w:val="00AE270C"/>
    <w:rsid w:val="00B119A1"/>
    <w:rsid w:val="00B26302"/>
    <w:rsid w:val="00B55B9C"/>
    <w:rsid w:val="00B91797"/>
    <w:rsid w:val="00BA1B8C"/>
    <w:rsid w:val="00BA366C"/>
    <w:rsid w:val="00BA54F0"/>
    <w:rsid w:val="00BC10BE"/>
    <w:rsid w:val="00BF28AB"/>
    <w:rsid w:val="00BF2F0A"/>
    <w:rsid w:val="00C264D0"/>
    <w:rsid w:val="00C33FBA"/>
    <w:rsid w:val="00C37895"/>
    <w:rsid w:val="00C43AB0"/>
    <w:rsid w:val="00CA051F"/>
    <w:rsid w:val="00CA2C2F"/>
    <w:rsid w:val="00CB0955"/>
    <w:rsid w:val="00CB2B94"/>
    <w:rsid w:val="00CC1926"/>
    <w:rsid w:val="00D11979"/>
    <w:rsid w:val="00D2789E"/>
    <w:rsid w:val="00D458BA"/>
    <w:rsid w:val="00D474CE"/>
    <w:rsid w:val="00D51061"/>
    <w:rsid w:val="00D5426E"/>
    <w:rsid w:val="00D96A13"/>
    <w:rsid w:val="00DB0EB0"/>
    <w:rsid w:val="00E067D5"/>
    <w:rsid w:val="00E11DCB"/>
    <w:rsid w:val="00E12A66"/>
    <w:rsid w:val="00E14846"/>
    <w:rsid w:val="00E16657"/>
    <w:rsid w:val="00E171A3"/>
    <w:rsid w:val="00E52626"/>
    <w:rsid w:val="00E552B1"/>
    <w:rsid w:val="00E80939"/>
    <w:rsid w:val="00EC4F22"/>
    <w:rsid w:val="00ED06AE"/>
    <w:rsid w:val="00EE5438"/>
    <w:rsid w:val="00F06937"/>
    <w:rsid w:val="00F23889"/>
    <w:rsid w:val="00F7700E"/>
    <w:rsid w:val="00F81E2F"/>
    <w:rsid w:val="00F904AB"/>
    <w:rsid w:val="00F97F06"/>
    <w:rsid w:val="00FA5C15"/>
    <w:rsid w:val="00FB55A8"/>
    <w:rsid w:val="00FC2E94"/>
    <w:rsid w:val="00FC7166"/>
    <w:rsid w:val="00FD0344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78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2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23B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52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52F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52F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52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52F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3E18A22DC7B459B2726FB67F50F82" ma:contentTypeVersion="9" ma:contentTypeDescription="Create a new document." ma:contentTypeScope="" ma:versionID="7f0ff77b6659f6bf5061889cc6a3acac">
  <xsd:schema xmlns:xsd="http://www.w3.org/2001/XMLSchema" xmlns:xs="http://www.w3.org/2001/XMLSchema" xmlns:p="http://schemas.microsoft.com/office/2006/metadata/properties" xmlns:ns3="195838f0-b450-42e7-832d-971f0f3df72c" targetNamespace="http://schemas.microsoft.com/office/2006/metadata/properties" ma:root="true" ma:fieldsID="68653831bbd9a546e9d90b938e32b939" ns3:_="">
    <xsd:import namespace="195838f0-b450-42e7-832d-971f0f3df7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838f0-b450-42e7-832d-971f0f3df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7F363-E1C6-4E10-8D03-3928D2379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838f0-b450-42e7-832d-971f0f3df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C6D89-19A1-4A8B-9CBF-95F09B3CF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410B0-9819-49CE-A288-AEED47E0A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Wittwer</dc:creator>
  <cp:keywords/>
  <dc:description/>
  <cp:lastModifiedBy>Akademie</cp:lastModifiedBy>
  <cp:revision>2</cp:revision>
  <cp:lastPrinted>2020-05-22T07:28:00Z</cp:lastPrinted>
  <dcterms:created xsi:type="dcterms:W3CDTF">2020-05-28T09:30:00Z</dcterms:created>
  <dcterms:modified xsi:type="dcterms:W3CDTF">2020-05-28T09:30:00Z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0x010100A3F3E18A22DC7B459B2726FB67F50F82</vt:lpwstr>
  </property>
</Properties>
</file>