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ED6" w:rsidRPr="00F073C5" w:rsidRDefault="00E01C0F">
      <w:pPr>
        <w:spacing w:before="100" w:after="100"/>
        <w:rPr>
          <w:rFonts w:ascii="Helvetica Neue" w:eastAsia="Times New Roman" w:hAnsi="Helvetica Neue" w:cs="Times New Roman"/>
          <w:i/>
          <w:iCs/>
          <w:color w:val="0A0A0A"/>
          <w:lang w:val="de-DE"/>
        </w:rPr>
      </w:pPr>
      <w:r w:rsidRPr="00F073C5">
        <w:rPr>
          <w:rFonts w:ascii="Helvetica Neue" w:eastAsia="Times New Roman" w:hAnsi="Helvetica Neue" w:cs="Times New Roman"/>
          <w:b/>
          <w:bCs/>
          <w:color w:val="0A0A0A"/>
          <w:lang w:val="de-DE"/>
        </w:rPr>
        <w:t>Teledyne FLIR erweitert die VS290-Wärmebildkamera-Videoskop-Familie um zwei zusätzliche Kits und Sondenaufsätze</w:t>
      </w:r>
    </w:p>
    <w:p w:rsidR="00327ED6" w:rsidRPr="00F073C5" w:rsidRDefault="00E01C0F">
      <w:pPr>
        <w:spacing w:before="100" w:after="100"/>
        <w:rPr>
          <w:rFonts w:ascii="Helvetica Neue" w:eastAsia="Times New Roman" w:hAnsi="Helvetica Neue" w:cs="Times New Roman"/>
          <w:i/>
          <w:iCs/>
          <w:color w:val="0A0A0A"/>
          <w:lang w:val="de-DE"/>
        </w:rPr>
      </w:pPr>
      <w:r w:rsidRPr="00F073C5">
        <w:rPr>
          <w:rFonts w:ascii="Helvetica Neue" w:eastAsia="Times New Roman" w:hAnsi="Helvetica Neue" w:cs="Times New Roman"/>
          <w:i/>
          <w:iCs/>
          <w:color w:val="0A0A0A"/>
          <w:lang w:val="de-DE"/>
        </w:rPr>
        <w:t xml:space="preserve">Das VS290-33-Wärmebild-Videoskop-Kit mit MSX verbessert die Nutzbarkeit für die Inspektion von unterirdischen Versorgungseinrichtungen und Anwendungen, die eine CAT-IV-600-V-Sicherheitseinstufung erfordern </w:t>
      </w:r>
    </w:p>
    <w:p w:rsidR="00327ED6" w:rsidRPr="00F073C5" w:rsidRDefault="00E01C0F">
      <w:pPr>
        <w:spacing w:before="100" w:after="100"/>
        <w:rPr>
          <w:rFonts w:ascii="Helvetica Neue" w:eastAsia="Times New Roman" w:hAnsi="Helvetica Neue" w:cs="Times New Roman"/>
          <w:color w:val="0A0A0A"/>
          <w:lang w:val="de-DE"/>
        </w:rPr>
      </w:pPr>
      <w:r w:rsidRPr="00F073C5">
        <w:rPr>
          <w:rFonts w:ascii="Helvetica Neue" w:eastAsia="Times New Roman" w:hAnsi="Helvetica Neue" w:cs="Times New Roman"/>
          <w:i/>
          <w:iCs/>
          <w:color w:val="0A0A0A"/>
          <w:lang w:val="de-DE"/>
        </w:rPr>
        <w:t xml:space="preserve">Das VS290-21-Wärmebild-Videoscope-Kit bietet Profis in Bau, Mechanik und Elektrik Infrarot-Inspektionsmöglichkeiten in schwer zugänglichen Bereichen </w:t>
      </w:r>
    </w:p>
    <w:p w:rsidR="00327ED6" w:rsidRPr="00F073C5" w:rsidRDefault="00E01C0F">
      <w:pPr>
        <w:spacing w:before="100" w:after="100"/>
        <w:rPr>
          <w:rFonts w:ascii="Helvetica Neue" w:eastAsia="Times New Roman" w:hAnsi="Helvetica Neue" w:cs="Times New Roman"/>
          <w:color w:val="0A0A0A"/>
          <w:lang w:val="de-DE"/>
        </w:rPr>
      </w:pPr>
      <w:r w:rsidRPr="00F073C5">
        <w:rPr>
          <w:rFonts w:ascii="Helvetica Neue" w:eastAsia="Times New Roman" w:hAnsi="Helvetica Neue" w:cs="Times New Roman"/>
          <w:color w:val="0A0A0A"/>
          <w:lang w:val="de-DE"/>
        </w:rPr>
        <w:t xml:space="preserve">Teledyne FLIR stellt heute zwei Ergänzungen seiner branchenweit ersten </w:t>
      </w:r>
      <w:hyperlink r:id="rId6" w:history="1">
        <w:r w:rsidRPr="00F073C5">
          <w:rPr>
            <w:rStyle w:val="Hyperlink"/>
            <w:rFonts w:ascii="Helvetica Neue" w:eastAsia="Times New Roman" w:hAnsi="Helvetica Neue" w:cs="Times New Roman"/>
            <w:lang w:val="de-DE"/>
          </w:rPr>
          <w:t>VS290 Wärmebild- und visuellen Industrie-Videoscope-Familie</w:t>
        </w:r>
      </w:hyperlink>
      <w:r w:rsidRPr="00F073C5">
        <w:rPr>
          <w:rFonts w:ascii="Helvetica Neue" w:eastAsia="Times New Roman" w:hAnsi="Helvetica Neue" w:cs="Times New Roman"/>
          <w:color w:val="0A0A0A"/>
          <w:lang w:val="de-DE"/>
        </w:rPr>
        <w:t xml:space="preserve"> vor – das VS290-33 Wärmebild-Videoskop-Kit mit MSX und das VS290-21-Wärmebild-Videoscope-Kit. Das VS290-33 verfügt über eine abgerundete, duale Sonde (visuell/infrarot) für mehr Flexibilität bei der Inspektion von unterirdischen Hohlräumen und anderen Hochspannungsszenarien, die eine CAT IV-Einstufung erfordern. Das VS290-21 ermöglicht Bau- und Wartungsexperten e</w:t>
      </w:r>
      <w:r w:rsidR="00F073C5">
        <w:rPr>
          <w:rFonts w:ascii="Helvetica Neue" w:eastAsia="Times New Roman" w:hAnsi="Helvetica Neue" w:cs="Times New Roman"/>
          <w:color w:val="0A0A0A"/>
          <w:lang w:val="de-DE"/>
        </w:rPr>
        <w:t>ine rein thermische Inspektion</w:t>
      </w:r>
      <w:r w:rsidRPr="00F073C5">
        <w:rPr>
          <w:rFonts w:ascii="Helvetica Neue" w:eastAsia="Times New Roman" w:hAnsi="Helvetica Neue" w:cs="Times New Roman"/>
          <w:color w:val="0A0A0A"/>
          <w:lang w:val="de-DE"/>
        </w:rPr>
        <w:t xml:space="preserve"> (ohne visuelles Kamerabild) von Gebäuden, Mechanik und Elektrik in schwer zugänglichen Bereichen, von Kriechkellern bis zum Innersten von Motoren. </w:t>
      </w:r>
    </w:p>
    <w:p w:rsidR="00327ED6" w:rsidRPr="00F073C5" w:rsidRDefault="00E01C0F">
      <w:pPr>
        <w:rPr>
          <w:rFonts w:ascii="Helvetica Neue" w:eastAsia="Times New Roman" w:hAnsi="Helvetica Neue" w:cs="Times New Roman"/>
          <w:color w:val="0A0A0A"/>
          <w:lang w:val="de-DE"/>
        </w:rPr>
      </w:pPr>
      <w:r w:rsidRPr="00F073C5">
        <w:rPr>
          <w:rFonts w:ascii="Helvetica Neue" w:eastAsia="Times New Roman" w:hAnsi="Helvetica Neue" w:cs="Times New Roman"/>
          <w:color w:val="0A0A0A"/>
          <w:lang w:val="de-DE"/>
        </w:rPr>
        <w:t xml:space="preserve">Mit dem Verkaufsstart der neuen VS290 Videoscope-Kits bietet Teledyne FLIR die VSC-IR33- und VSC-IR21-Sondenaufsätze auch als Zubehör für VS290-Bestandskunden an, die bereits das VS290-Kit mit der ursprünglichen VSC-IR32-Sonde mit rechteckiger Spitze besitzen. </w:t>
      </w:r>
    </w:p>
    <w:p w:rsidR="00327ED6" w:rsidRPr="00F073C5" w:rsidRDefault="00327ED6">
      <w:pPr>
        <w:rPr>
          <w:rFonts w:ascii="Helvetica Neue" w:eastAsia="Times New Roman" w:hAnsi="Helvetica Neue" w:cs="Times New Roman"/>
          <w:color w:val="0A0A0A"/>
          <w:lang w:val="de-DE"/>
        </w:rPr>
      </w:pPr>
    </w:p>
    <w:p w:rsidR="00327ED6" w:rsidRPr="00F073C5" w:rsidRDefault="00E01C0F">
      <w:pPr>
        <w:rPr>
          <w:rFonts w:ascii="Helvetica Neue" w:eastAsia="Times New Roman" w:hAnsi="Helvetica Neue" w:cs="Times New Roman"/>
          <w:color w:val="0A0A0A"/>
          <w:lang w:val="de-DE"/>
        </w:rPr>
      </w:pPr>
      <w:r w:rsidRPr="00F073C5">
        <w:rPr>
          <w:rFonts w:ascii="Helvetica Neue" w:eastAsia="Times New Roman" w:hAnsi="Helvetica Neue" w:cs="Times New Roman"/>
          <w:lang w:val="de-DE"/>
        </w:rPr>
        <w:t>Die abgerundete duale Wärmebildsonde VSC-IR33 hat einen Durchmesser von nur 19 mm, so dass sie auch in engen Räumen und durch schmale Löcher passt, ohne dass die seitliche Sichtbarkeit beeinträchtigt wird. Die Sonde enthält sowohl eine 160 × 120-Wärmebildkamera als auch eine Zwei-Megapixel-Kamera für das sichtbaren Lichtspektrum sowie eine helle LED-Arbeitsleuchte, um MSX-Bilder sowohl in hellen als auch in dunklen Räumen zu ermöglichen. Die FLIR-eigene, kamerainterne MSX-Software (Multispectral Dynamic Imaging) nimmt wichtige Details aus dem sichtbaren Bild auf und fügt sie dem Wärmebild hinzu. Die dadurch gegebene Perspektive und wichtige kontextbezogene Hinweise können dem Benutzer helfen, potenzielle Probleme genau und sicher einzuschätzen.</w:t>
      </w:r>
    </w:p>
    <w:p w:rsidR="00327ED6" w:rsidRPr="00F073C5" w:rsidRDefault="00E01C0F">
      <w:pPr>
        <w:spacing w:before="100" w:after="100"/>
        <w:rPr>
          <w:rFonts w:ascii="Helvetica Neue" w:eastAsia="Times New Roman" w:hAnsi="Helvetica Neue" w:cs="Times New Roman"/>
          <w:b/>
          <w:bCs/>
          <w:color w:val="0A0A0A"/>
          <w:lang w:val="de-DE"/>
        </w:rPr>
      </w:pPr>
      <w:r w:rsidRPr="00F073C5">
        <w:rPr>
          <w:rFonts w:ascii="Helvetica Neue" w:eastAsia="Times New Roman" w:hAnsi="Helvetica Neue" w:cs="Times New Roman"/>
          <w:color w:val="0A0A0A"/>
          <w:lang w:val="de-DE"/>
        </w:rPr>
        <w:t>Die VSC-IR21-Sonde bietet ähnliche Spezifikationen in einem reinen Wärmebildgerät, das schlank genug ist, um schwer zugängliche Stellen zu erreichen und potenzielle Probleme schneller als je zuvor zu lokalisieren. Sie verfügt über die gleiche Auflösung von 160 × 120 radiometrischen Pixeln wie die Modelle VSC-IR32/33, aber mit einer nach vorne gerichteten Kamera, die den Benutzern ermöglicht, in Wände, Maschinen und andere enge Bereiche zu schauen.</w:t>
      </w:r>
    </w:p>
    <w:p w:rsidR="00327ED6" w:rsidRPr="00F073C5" w:rsidRDefault="00E01C0F">
      <w:pPr>
        <w:rPr>
          <w:rFonts w:ascii="Helvetica Neue" w:eastAsia="Times New Roman" w:hAnsi="Helvetica Neue" w:cs="Times New Roman"/>
          <w:color w:val="0A0A0A"/>
          <w:lang w:val="de-DE"/>
        </w:rPr>
      </w:pPr>
      <w:r w:rsidRPr="00F073C5">
        <w:rPr>
          <w:rFonts w:ascii="Helvetica Neue" w:eastAsia="Times New Roman" w:hAnsi="Helvetica Neue" w:cs="Times New Roman"/>
          <w:b/>
          <w:bCs/>
          <w:color w:val="0A0A0A"/>
          <w:lang w:val="de-DE"/>
        </w:rPr>
        <w:t xml:space="preserve">Verbesserte Analyse und Berichterstattung </w:t>
      </w:r>
    </w:p>
    <w:p w:rsidR="00327ED6" w:rsidRPr="00F073C5" w:rsidRDefault="00E01C0F">
      <w:pPr>
        <w:rPr>
          <w:rFonts w:ascii="Helvetica Neue" w:eastAsia="Times New Roman" w:hAnsi="Helvetica Neue" w:cs="Times New Roman"/>
          <w:color w:val="0A0A0A"/>
          <w:lang w:val="de-DE"/>
        </w:rPr>
      </w:pPr>
      <w:r w:rsidRPr="00F073C5">
        <w:rPr>
          <w:rFonts w:ascii="Helvetica Neue" w:eastAsia="Times New Roman" w:hAnsi="Helvetica Neue" w:cs="Times New Roman"/>
          <w:color w:val="0A0A0A"/>
          <w:lang w:val="de-DE"/>
        </w:rPr>
        <w:t xml:space="preserve">Die VS290-Videoskop-Kits sind mit der Software </w:t>
      </w:r>
      <w:hyperlink r:id="rId7" w:history="1">
        <w:r w:rsidRPr="00F073C5">
          <w:rPr>
            <w:rStyle w:val="Hyperlink"/>
            <w:rFonts w:ascii="Helvetica Neue" w:eastAsia="Times New Roman" w:hAnsi="Helvetica Neue" w:cs="Times New Roman"/>
            <w:lang w:val="de-DE"/>
          </w:rPr>
          <w:t>FLIR</w:t>
        </w:r>
        <w:r w:rsidRPr="00F073C5">
          <w:rPr>
            <w:rStyle w:val="Hyperlink"/>
            <w:rFonts w:ascii="Helvetica Neue" w:eastAsia="Times New Roman" w:hAnsi="Helvetica Neue" w:cs="Times New Roman"/>
            <w:b/>
            <w:bCs/>
            <w:lang w:val="de-DE"/>
          </w:rPr>
          <w:t xml:space="preserve"> </w:t>
        </w:r>
        <w:r w:rsidRPr="00F073C5">
          <w:rPr>
            <w:rStyle w:val="Hyperlink"/>
            <w:rFonts w:ascii="Helvetica Neue" w:eastAsia="Times New Roman" w:hAnsi="Helvetica Neue" w:cs="Times New Roman"/>
            <w:lang w:val="de-DE"/>
          </w:rPr>
          <w:t>Thermal Studio Suite</w:t>
        </w:r>
      </w:hyperlink>
      <w:r w:rsidRPr="00F073C5">
        <w:rPr>
          <w:rFonts w:ascii="Helvetica Neue" w:eastAsia="Times New Roman" w:hAnsi="Helvetica Neue" w:cs="Times New Roman"/>
          <w:color w:val="0A0A0A"/>
          <w:lang w:val="de-DE"/>
        </w:rPr>
        <w:t xml:space="preserve"> für die schnelle Berichterstellung sowie Nachbearbeitung und Analyse kompatibel. Die Software ermöglicht es den Anwendern, Probleme zu dokumentieren und teilen sowie Vorher-Nachher-Bilder zu erstellen, um zu zeigen, dass das Problem gelöst wurde. Insgesamt können Anwender bis zu 80.000 radiometrische JPEG-Aufnahmen über den integrierten 16 GB großen internen Speicher erfassen und dann über ein USB-C-Kabel auf einen PC hochladen. </w:t>
      </w:r>
    </w:p>
    <w:p w:rsidR="00327ED6" w:rsidRPr="00F073C5" w:rsidRDefault="00327ED6">
      <w:pPr>
        <w:rPr>
          <w:rFonts w:ascii="Helvetica Neue" w:eastAsia="Times New Roman" w:hAnsi="Helvetica Neue" w:cs="Times New Roman"/>
          <w:color w:val="0A0A0A"/>
          <w:lang w:val="de-DE"/>
        </w:rPr>
      </w:pPr>
    </w:p>
    <w:p w:rsidR="00327ED6" w:rsidRPr="00F073C5" w:rsidRDefault="00E01C0F">
      <w:pPr>
        <w:rPr>
          <w:rFonts w:ascii="Helvetica Neue" w:eastAsia="Times New Roman" w:hAnsi="Helvetica Neue" w:cs="Times New Roman"/>
          <w:b/>
          <w:bCs/>
          <w:color w:val="0A0A0A"/>
          <w:lang w:val="de-DE"/>
        </w:rPr>
      </w:pPr>
      <w:r w:rsidRPr="00F073C5">
        <w:rPr>
          <w:rFonts w:ascii="Helvetica Neue" w:eastAsia="Times New Roman" w:hAnsi="Helvetica Neue" w:cs="Times New Roman"/>
          <w:lang w:val="de-DE"/>
        </w:rPr>
        <w:t>Auf dem 3,5-Zoll-Farbdisplay des Hauptgeräts können Bediener Live-Videos und aufgenommene Bilder betrachten. Das Display bietet die Möglichkeit, isotherme Farbalarme hinzuzufügen, um potenzielle Probleme in Echtzeit über einen Temperaturbereich von -10 bis 400 Grad Celsius (14 bis 752 Grad Fahrenheit) schnell zu erkennen.</w:t>
      </w:r>
      <w:r w:rsidRPr="00F073C5">
        <w:rPr>
          <w:rFonts w:ascii="Helvetica Neue" w:eastAsia="Times New Roman" w:hAnsi="Helvetica Neue" w:cs="Times New Roman"/>
          <w:sz w:val="21"/>
          <w:szCs w:val="21"/>
          <w:lang w:val="de-DE"/>
        </w:rPr>
        <w:t xml:space="preserve"> </w:t>
      </w:r>
    </w:p>
    <w:p w:rsidR="00327ED6" w:rsidRPr="00F073C5" w:rsidRDefault="00327ED6">
      <w:pPr>
        <w:rPr>
          <w:rFonts w:ascii="Helvetica Neue" w:eastAsia="Times New Roman" w:hAnsi="Helvetica Neue" w:cs="Times New Roman"/>
          <w:b/>
          <w:bCs/>
          <w:color w:val="0A0A0A"/>
          <w:lang w:val="de-DE"/>
        </w:rPr>
      </w:pPr>
    </w:p>
    <w:p w:rsidR="00327ED6" w:rsidRPr="00F073C5" w:rsidRDefault="00E01C0F">
      <w:pPr>
        <w:rPr>
          <w:rFonts w:ascii="Helvetica Neue" w:eastAsia="Times New Roman" w:hAnsi="Helvetica Neue" w:cs="Times New Roman"/>
          <w:color w:val="0A0A0A"/>
          <w:lang w:val="de-DE"/>
        </w:rPr>
      </w:pPr>
      <w:r w:rsidRPr="00F073C5">
        <w:rPr>
          <w:rFonts w:ascii="Helvetica Neue" w:eastAsia="Times New Roman" w:hAnsi="Helvetica Neue" w:cs="Times New Roman"/>
          <w:b/>
          <w:bCs/>
          <w:color w:val="0A0A0A"/>
          <w:lang w:val="de-DE"/>
        </w:rPr>
        <w:t xml:space="preserve">Robuste Konstruktion  </w:t>
      </w:r>
    </w:p>
    <w:p w:rsidR="00327ED6" w:rsidRPr="00F073C5" w:rsidRDefault="00E01C0F">
      <w:pPr>
        <w:rPr>
          <w:lang w:val="de-DE"/>
        </w:rPr>
      </w:pPr>
      <w:r w:rsidRPr="00F073C5">
        <w:rPr>
          <w:rFonts w:ascii="Helvetica Neue" w:eastAsia="Times New Roman" w:hAnsi="Helvetica Neue" w:cs="Times New Roman"/>
          <w:color w:val="0A0A0A"/>
          <w:lang w:val="de-DE"/>
        </w:rPr>
        <w:t xml:space="preserve">Die gesamte Familie der VS290 Videoscope-Kits verfügt über IP67-geschützte Kameraspitzen und IP54-zertifizierte Basiseinheiten und Sonden, die ein hohes Maß an Schutz gegen Staub und Wasser bieten. Die Basiseinheiten sind außerdem für einen Falltest aus zwei Metern Höhe ausgelegt, um den harten Bedingungen in Industrie- und Außenumgebungen gerecht zu werden. </w:t>
      </w:r>
    </w:p>
    <w:p w:rsidR="00327ED6" w:rsidRPr="00F073C5" w:rsidRDefault="00327ED6">
      <w:pPr>
        <w:rPr>
          <w:lang w:val="de-DE"/>
        </w:rPr>
      </w:pPr>
    </w:p>
    <w:p w:rsidR="00327ED6" w:rsidRPr="00F073C5" w:rsidRDefault="00E01C0F" w:rsidP="00F073C5">
      <w:pPr>
        <w:rPr>
          <w:lang w:val="de-DE"/>
        </w:rPr>
      </w:pPr>
      <w:r w:rsidRPr="00F073C5">
        <w:rPr>
          <w:rFonts w:ascii="Helvetica Neue" w:eastAsia="Times New Roman" w:hAnsi="Helvetica Neue" w:cs="Times New Roman"/>
          <w:color w:val="0A0A0A"/>
          <w:lang w:val="de-DE"/>
        </w:rPr>
        <w:t xml:space="preserve">Die VS290-Wärmebild-Videoskop-Kits und das Sondenzubehör sind ab sofort bei bevorzugten Vertriebspartnern und unter teledyneflir.com erhältlich. Besuchen Sie die VS290-Produktseite für lokale Preise und Verfügbarkeit. </w:t>
      </w:r>
      <w:bookmarkStart w:id="0" w:name="TITUS1FooterPrimary"/>
      <w:bookmarkEnd w:id="0"/>
    </w:p>
    <w:sectPr w:rsidR="00327ED6" w:rsidRPr="00F073C5" w:rsidSect="00327ED6">
      <w:footerReference w:type="default" r:id="rId8"/>
      <w:pgSz w:w="12240" w:h="15840"/>
      <w:pgMar w:top="1440" w:right="1440" w:bottom="1440" w:left="1440" w:header="720" w:footer="720" w:gutter="0"/>
      <w:cols w:space="72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8EF" w:rsidRDefault="001238EF" w:rsidP="00327ED6">
      <w:r>
        <w:separator/>
      </w:r>
    </w:p>
  </w:endnote>
  <w:endnote w:type="continuationSeparator" w:id="0">
    <w:p w:rsidR="001238EF" w:rsidRDefault="001238EF" w:rsidP="00327E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etica Neue">
    <w:altName w:val="Corbel"/>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ED6" w:rsidRDefault="00327ED6">
    <w:pPr>
      <w:pStyle w:val="Fuzeile"/>
      <w:rPr>
        <w:color w:val="000000"/>
        <w:sz w:val="17"/>
      </w:rPr>
    </w:pPr>
  </w:p>
  <w:p w:rsidR="00327ED6" w:rsidRDefault="00327ED6">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8EF" w:rsidRDefault="001238EF" w:rsidP="00327ED6">
      <w:r>
        <w:separator/>
      </w:r>
    </w:p>
  </w:footnote>
  <w:footnote w:type="continuationSeparator" w:id="0">
    <w:p w:rsidR="001238EF" w:rsidRDefault="001238EF" w:rsidP="00327E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E01C0F"/>
    <w:rsid w:val="001238EF"/>
    <w:rsid w:val="00327ED6"/>
    <w:rsid w:val="00E01C0F"/>
    <w:rsid w:val="00F073C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7ED6"/>
    <w:pPr>
      <w:suppressAutoHyphens/>
    </w:pPr>
    <w:rPr>
      <w:rFonts w:ascii="Calibri" w:eastAsia="Arial Unicode MS" w:hAnsi="Calibri" w:cs="Calibri"/>
      <w:sz w:val="24"/>
      <w:szCs w:val="24"/>
      <w:lang w:val="en-US"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327ED6"/>
  </w:style>
  <w:style w:type="character" w:styleId="Fett">
    <w:name w:val="Strong"/>
    <w:basedOn w:val="Absatz-Standardschriftart1"/>
    <w:qFormat/>
    <w:rsid w:val="00327ED6"/>
    <w:rPr>
      <w:b/>
      <w:bCs/>
    </w:rPr>
  </w:style>
  <w:style w:type="character" w:customStyle="1" w:styleId="apple-converted-space">
    <w:name w:val="apple-converted-space"/>
    <w:basedOn w:val="Absatz-Standardschriftart1"/>
    <w:rsid w:val="00327ED6"/>
  </w:style>
  <w:style w:type="character" w:customStyle="1" w:styleId="Kommentarzeichen1">
    <w:name w:val="Kommentarzeichen1"/>
    <w:basedOn w:val="Absatz-Standardschriftart1"/>
    <w:rsid w:val="00327ED6"/>
    <w:rPr>
      <w:sz w:val="16"/>
      <w:szCs w:val="16"/>
    </w:rPr>
  </w:style>
  <w:style w:type="character" w:customStyle="1" w:styleId="CommentTextChar">
    <w:name w:val="Comment Text Char"/>
    <w:basedOn w:val="Absatz-Standardschriftart1"/>
    <w:rsid w:val="00327ED6"/>
    <w:rPr>
      <w:sz w:val="20"/>
      <w:szCs w:val="20"/>
    </w:rPr>
  </w:style>
  <w:style w:type="character" w:customStyle="1" w:styleId="CommentSubjectChar">
    <w:name w:val="Comment Subject Char"/>
    <w:basedOn w:val="CommentTextChar"/>
    <w:rsid w:val="00327ED6"/>
    <w:rPr>
      <w:b/>
      <w:bCs/>
      <w:sz w:val="20"/>
      <w:szCs w:val="20"/>
    </w:rPr>
  </w:style>
  <w:style w:type="character" w:styleId="Hyperlink">
    <w:name w:val="Hyperlink"/>
    <w:basedOn w:val="Absatz-Standardschriftart1"/>
    <w:rsid w:val="00327ED6"/>
    <w:rPr>
      <w:color w:val="0563C1"/>
      <w:u w:val="single"/>
    </w:rPr>
  </w:style>
  <w:style w:type="character" w:customStyle="1" w:styleId="UnresolvedMention">
    <w:name w:val="Unresolved Mention"/>
    <w:basedOn w:val="Absatz-Standardschriftart1"/>
    <w:rsid w:val="00327ED6"/>
    <w:rPr>
      <w:color w:val="605E5C"/>
    </w:rPr>
  </w:style>
  <w:style w:type="character" w:customStyle="1" w:styleId="HeaderChar">
    <w:name w:val="Header Char"/>
    <w:basedOn w:val="Absatz-Standardschriftart1"/>
    <w:rsid w:val="00327ED6"/>
  </w:style>
  <w:style w:type="character" w:customStyle="1" w:styleId="FooterChar">
    <w:name w:val="Footer Char"/>
    <w:basedOn w:val="Absatz-Standardschriftart1"/>
    <w:rsid w:val="00327ED6"/>
  </w:style>
  <w:style w:type="character" w:customStyle="1" w:styleId="ListLabel1">
    <w:name w:val="ListLabel 1"/>
    <w:rsid w:val="00327ED6"/>
    <w:rPr>
      <w:sz w:val="20"/>
    </w:rPr>
  </w:style>
  <w:style w:type="paragraph" w:customStyle="1" w:styleId="berschrift">
    <w:name w:val="Überschrift"/>
    <w:basedOn w:val="Standard"/>
    <w:next w:val="Textkrper"/>
    <w:rsid w:val="00327ED6"/>
    <w:pPr>
      <w:keepNext/>
      <w:spacing w:before="240" w:after="120"/>
    </w:pPr>
    <w:rPr>
      <w:rFonts w:ascii="Arial" w:hAnsi="Arial" w:cs="Arial Unicode MS"/>
      <w:sz w:val="28"/>
      <w:szCs w:val="28"/>
    </w:rPr>
  </w:style>
  <w:style w:type="paragraph" w:styleId="Textkrper">
    <w:name w:val="Body Text"/>
    <w:basedOn w:val="Standard"/>
    <w:rsid w:val="00327ED6"/>
    <w:pPr>
      <w:spacing w:after="120"/>
    </w:pPr>
  </w:style>
  <w:style w:type="paragraph" w:styleId="Liste">
    <w:name w:val="List"/>
    <w:basedOn w:val="Textkrper"/>
    <w:rsid w:val="00327ED6"/>
  </w:style>
  <w:style w:type="paragraph" w:styleId="Beschriftung">
    <w:name w:val="caption"/>
    <w:basedOn w:val="Standard"/>
    <w:qFormat/>
    <w:rsid w:val="00327ED6"/>
    <w:pPr>
      <w:suppressLineNumbers/>
      <w:spacing w:before="120" w:after="120"/>
    </w:pPr>
    <w:rPr>
      <w:i/>
      <w:iCs/>
    </w:rPr>
  </w:style>
  <w:style w:type="paragraph" w:customStyle="1" w:styleId="Verzeichnis">
    <w:name w:val="Verzeichnis"/>
    <w:basedOn w:val="Standard"/>
    <w:rsid w:val="00327ED6"/>
    <w:pPr>
      <w:suppressLineNumbers/>
    </w:pPr>
  </w:style>
  <w:style w:type="paragraph" w:customStyle="1" w:styleId="StandardWeb1">
    <w:name w:val="Standard (Web)1"/>
    <w:basedOn w:val="Standard"/>
    <w:rsid w:val="00327ED6"/>
    <w:pPr>
      <w:spacing w:before="100" w:after="100"/>
    </w:pPr>
    <w:rPr>
      <w:rFonts w:ascii="Times New Roman" w:eastAsia="Times New Roman" w:hAnsi="Times New Roman" w:cs="Times New Roman"/>
    </w:rPr>
  </w:style>
  <w:style w:type="paragraph" w:customStyle="1" w:styleId="berarbeitung1">
    <w:name w:val="Überarbeitung1"/>
    <w:rsid w:val="00327ED6"/>
    <w:pPr>
      <w:suppressAutoHyphens/>
    </w:pPr>
    <w:rPr>
      <w:rFonts w:ascii="Calibri" w:eastAsia="Arial Unicode MS" w:hAnsi="Calibri" w:cs="Calibri"/>
      <w:sz w:val="24"/>
      <w:szCs w:val="24"/>
      <w:lang w:val="en-US" w:eastAsia="ar-SA"/>
    </w:rPr>
  </w:style>
  <w:style w:type="paragraph" w:customStyle="1" w:styleId="Kommentartext1">
    <w:name w:val="Kommentartext1"/>
    <w:basedOn w:val="Standard"/>
    <w:rsid w:val="00327ED6"/>
    <w:rPr>
      <w:sz w:val="20"/>
      <w:szCs w:val="20"/>
    </w:rPr>
  </w:style>
  <w:style w:type="paragraph" w:customStyle="1" w:styleId="Kommentarthema1">
    <w:name w:val="Kommentarthema1"/>
    <w:basedOn w:val="Kommentartext1"/>
    <w:rsid w:val="00327ED6"/>
    <w:rPr>
      <w:b/>
      <w:bCs/>
    </w:rPr>
  </w:style>
  <w:style w:type="paragraph" w:styleId="Kopfzeile">
    <w:name w:val="header"/>
    <w:basedOn w:val="Standard"/>
    <w:rsid w:val="00327ED6"/>
    <w:pPr>
      <w:suppressLineNumbers/>
      <w:tabs>
        <w:tab w:val="center" w:pos="4680"/>
        <w:tab w:val="right" w:pos="9360"/>
      </w:tabs>
    </w:pPr>
  </w:style>
  <w:style w:type="paragraph" w:styleId="Fuzeile">
    <w:name w:val="footer"/>
    <w:basedOn w:val="Standard"/>
    <w:rsid w:val="00327ED6"/>
    <w:pPr>
      <w:suppressLineNumbers/>
      <w:tabs>
        <w:tab w:val="center" w:pos="4680"/>
        <w:tab w:val="right" w:pos="9360"/>
      </w:tabs>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flir.de/products/flir-thermal-studio-sui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ir.de/products/vs290-kit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3591</Characters>
  <Application>Microsoft Office Word</Application>
  <DocSecurity>0</DocSecurity>
  <Lines>29</Lines>
  <Paragraphs>8</Paragraphs>
  <ScaleCrop>false</ScaleCrop>
  <Company>xxxxxxxxxxxxxxxxxxxxxxxxxx</Company>
  <LinksUpToDate>false</LinksUpToDate>
  <CharactersWithSpaces>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Metz-Porozni</dc:creator>
  <cp:keywords/>
  <cp:lastModifiedBy>Akademie</cp:lastModifiedBy>
  <cp:revision>3</cp:revision>
  <cp:lastPrinted>1601-01-01T00:00:00Z</cp:lastPrinted>
  <dcterms:created xsi:type="dcterms:W3CDTF">2022-01-14T14:43:00Z</dcterms:created>
  <dcterms:modified xsi:type="dcterms:W3CDTF">2022-01-17T12:21:00Z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