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504E2" w:rsidRDefault="000F0D8B">
      <w:pPr>
        <w:keepNext/>
        <w:widowControl w:val="0"/>
        <w:spacing w:line="100" w:lineRule="atLeast"/>
        <w:rPr>
          <w:lang w:val="de-DE"/>
        </w:rPr>
      </w:pPr>
      <w:r w:rsidRPr="009504E2">
        <w:rPr>
          <w:rFonts w:eastAsia="Calibri" w:cs="Times New Roman"/>
          <w:b/>
          <w:bCs/>
          <w:sz w:val="36"/>
          <w:szCs w:val="36"/>
          <w:lang w:val="de-DE"/>
        </w:rPr>
        <w:t>Teledyne FLIR-Wärmebildkameras bieten einen „sechsten Sinn" für Einsätze in der Strafverfolgung</w:t>
      </w:r>
    </w:p>
    <w:p w:rsidR="00000000" w:rsidRPr="009504E2" w:rsidRDefault="000F0D8B">
      <w:pPr>
        <w:spacing w:after="0"/>
        <w:rPr>
          <w:lang w:val="de-DE"/>
        </w:rPr>
      </w:pPr>
    </w:p>
    <w:p w:rsidR="00000000" w:rsidRPr="009504E2" w:rsidRDefault="000F0D8B">
      <w:pPr>
        <w:spacing w:after="0"/>
        <w:rPr>
          <w:lang w:val="de-DE"/>
        </w:rPr>
      </w:pPr>
      <w:r w:rsidRPr="009504E2">
        <w:rPr>
          <w:b/>
          <w:bCs/>
          <w:lang w:val="de-DE"/>
        </w:rPr>
        <w:t>Teledyne FLIR, ein weltweit führender Hersteller von Wärmebildkameras und -sensoren, unterstützt</w:t>
      </w:r>
      <w:r w:rsidR="009504E2">
        <w:rPr>
          <w:b/>
          <w:bCs/>
          <w:lang w:val="de-DE"/>
        </w:rPr>
        <w:t xml:space="preserve"> </w:t>
      </w:r>
      <w:r w:rsidRPr="009504E2">
        <w:rPr>
          <w:b/>
          <w:bCs/>
          <w:lang w:val="de-DE"/>
        </w:rPr>
        <w:t xml:space="preserve">Strafverfolgungsbehörden bei der Aktivierung ihres “sechsten </w:t>
      </w:r>
      <w:r w:rsidRPr="009504E2">
        <w:rPr>
          <w:b/>
          <w:bCs/>
          <w:lang w:val="de-DE"/>
        </w:rPr>
        <w:t>Sinns” mit innovativen Technologien und stellt so sicher, dass Beamten im Einsatz auf optimale, intelligente Lösungen zurückgreifen können. Hochleistungsmonokulare wie das FLIR Breach PTQ136 oder das FLIR Scion PTM sind kampferprobt und halten den harten A</w:t>
      </w:r>
      <w:r w:rsidRPr="009504E2">
        <w:rPr>
          <w:b/>
          <w:bCs/>
          <w:lang w:val="de-DE"/>
        </w:rPr>
        <w:t>nforderungen in der Strafverfolgung stand, während sie gleichzeitig eine hervorragende, permanente Wärmebilddarstellung ermöglichen.</w:t>
      </w:r>
    </w:p>
    <w:p w:rsidR="00000000" w:rsidRPr="009504E2" w:rsidRDefault="000F0D8B">
      <w:pPr>
        <w:spacing w:after="0"/>
        <w:rPr>
          <w:lang w:val="de-DE"/>
        </w:rPr>
      </w:pPr>
    </w:p>
    <w:p w:rsidR="00000000" w:rsidRPr="009504E2" w:rsidRDefault="000F0D8B">
      <w:pPr>
        <w:spacing w:after="0"/>
        <w:rPr>
          <w:lang w:val="de-DE"/>
        </w:rPr>
      </w:pPr>
      <w:r w:rsidRPr="009504E2">
        <w:rPr>
          <w:lang w:val="de-DE"/>
        </w:rPr>
        <w:t>Polizeibeamte, Soldaten, Militärangehörige oder Rettungsschwimmer gehören zu den Einsatzkräften, die den "sechsten Sinn" v</w:t>
      </w:r>
      <w:r w:rsidRPr="009504E2">
        <w:rPr>
          <w:lang w:val="de-DE"/>
        </w:rPr>
        <w:t>on Teledyne FLIR nutzen können, um effektive und effizientere Ergebnisse zu erreichen. Während Scheinwerfer und Taschenlampen nach wie vor unverzichtbare Hilfsmittel sind, erfordern unvorhersehbare Situationen in der modernen Strafverfolgung oft eine unauf</w:t>
      </w:r>
      <w:r w:rsidRPr="009504E2">
        <w:rPr>
          <w:lang w:val="de-DE"/>
        </w:rPr>
        <w:t>fälligere Strategie, bei der die Vorteile von hochauflösender Wärmebildtechnologie zum Einsatz kommen. Auch wenn keinerlei Restlicht mehr vorhanden ist, helfen handgehaltene Monokulare von Teledyne FLIR dabei, aus einer sicheren Position heraus Verdächtige</w:t>
      </w:r>
      <w:r w:rsidRPr="009504E2">
        <w:rPr>
          <w:lang w:val="de-DE"/>
        </w:rPr>
        <w:t xml:space="preserve"> aufzuspüren, die im Schatten lauern, sowie Beweise festzuhalten, die sonst unentdeckt bleiben könnten. </w:t>
      </w:r>
    </w:p>
    <w:p w:rsidR="00000000" w:rsidRPr="009504E2" w:rsidRDefault="000F0D8B">
      <w:pPr>
        <w:spacing w:after="0"/>
        <w:rPr>
          <w:lang w:val="de-DE"/>
        </w:rPr>
      </w:pPr>
    </w:p>
    <w:p w:rsidR="00000000" w:rsidRPr="009504E2" w:rsidRDefault="000F0D8B">
      <w:pPr>
        <w:spacing w:after="0"/>
        <w:rPr>
          <w:lang w:val="de-DE"/>
        </w:rPr>
      </w:pPr>
      <w:r w:rsidRPr="009504E2">
        <w:rPr>
          <w:lang w:val="de-DE"/>
        </w:rPr>
        <w:t>Wärmebildkameras erzeugen Bilder auf der Grundlage von Wärmeenergie oder Infrarotstrahlung anstelle von sichtbarem Licht. Für das bloße Auge unsichtba</w:t>
      </w:r>
      <w:r w:rsidRPr="009504E2">
        <w:rPr>
          <w:lang w:val="de-DE"/>
        </w:rPr>
        <w:t>r, geben alle Menschen, Tiere und Gegenstände Infrarotstrahlung ab, so dass Wärmebildsensoren auch in völliger Dunk</w:t>
      </w:r>
      <w:r w:rsidR="009504E2">
        <w:rPr>
          <w:lang w:val="de-DE"/>
        </w:rPr>
        <w:t xml:space="preserve">elheit, bei grellem, </w:t>
      </w:r>
      <w:proofErr w:type="gramStart"/>
      <w:r w:rsidR="009504E2">
        <w:rPr>
          <w:lang w:val="de-DE"/>
        </w:rPr>
        <w:t>blendenden</w:t>
      </w:r>
      <w:proofErr w:type="gramEnd"/>
      <w:r w:rsidR="009504E2">
        <w:rPr>
          <w:lang w:val="de-DE"/>
        </w:rPr>
        <w:t xml:space="preserve"> </w:t>
      </w:r>
      <w:r w:rsidRPr="009504E2">
        <w:rPr>
          <w:lang w:val="de-DE"/>
        </w:rPr>
        <w:t>Licht sowie bei Rauch, Nebel oder sogar durch Vegetation hindurch funktionieren.</w:t>
      </w:r>
    </w:p>
    <w:p w:rsidR="00000000" w:rsidRPr="009504E2" w:rsidRDefault="000F0D8B">
      <w:pPr>
        <w:spacing w:after="0"/>
        <w:rPr>
          <w:lang w:val="de-DE"/>
        </w:rPr>
      </w:pPr>
    </w:p>
    <w:p w:rsidR="00000000" w:rsidRPr="009504E2" w:rsidRDefault="000F0D8B">
      <w:pPr>
        <w:spacing w:after="0"/>
        <w:rPr>
          <w:lang w:val="de-DE"/>
        </w:rPr>
      </w:pPr>
      <w:r w:rsidRPr="009504E2">
        <w:rPr>
          <w:lang w:val="de-DE"/>
        </w:rPr>
        <w:t xml:space="preserve">Ein Beispiel dafür ist das </w:t>
      </w:r>
      <w:r w:rsidRPr="009504E2">
        <w:rPr>
          <w:lang w:val="de-DE"/>
        </w:rPr>
        <w:t xml:space="preserve">multifunktionale Wärmebild-Monokular FLIR Breach PTQ136 mit seinem </w:t>
      </w:r>
      <w:proofErr w:type="gramStart"/>
      <w:r w:rsidRPr="009504E2">
        <w:rPr>
          <w:lang w:val="de-DE"/>
        </w:rPr>
        <w:t>kompakten</w:t>
      </w:r>
      <w:proofErr w:type="gramEnd"/>
      <w:r w:rsidRPr="009504E2">
        <w:rPr>
          <w:lang w:val="de-DE"/>
        </w:rPr>
        <w:t xml:space="preserve"> Design. Ausgestattet mit dem innovativen Boson-Kern von Teledyne FLIR sowie einem hochauflösenden Display, bietet das FLIR Breach einen sehr guten taktischen Überblick. Mit einem </w:t>
      </w:r>
      <w:r w:rsidRPr="009504E2">
        <w:rPr>
          <w:lang w:val="de-DE"/>
        </w:rPr>
        <w:t>Gewicht von nur 210 g können Anwender das FLIR Breach in der Tasche mit sich führen oder es mittels einer Mini-Schiene am Helm befestigen und das Gerät freihändig bedienen. Zu den weiteren Merkmalen gehören die On-Board-Aufzeichnung, sieben Farbpaletten fü</w:t>
      </w:r>
      <w:r w:rsidRPr="009504E2">
        <w:rPr>
          <w:lang w:val="de-DE"/>
        </w:rPr>
        <w:t>r</w:t>
      </w:r>
      <w:r w:rsidR="009504E2">
        <w:rPr>
          <w:lang w:val="de-DE"/>
        </w:rPr>
        <w:t xml:space="preserve"> </w:t>
      </w:r>
      <w:r w:rsidRPr="009504E2">
        <w:rPr>
          <w:lang w:val="de-DE"/>
        </w:rPr>
        <w:t xml:space="preserve">perfekte Sicht sowie die schnelle Erkennung von Verdächtigen, Opfern oder Beweismitteln auf eine Entfernung von bis zu 360 Metern bei Tag und Nacht. Mit der integrierten Video- und Bildaufzeichnung können Anwender </w:t>
      </w:r>
      <w:r w:rsidR="009504E2" w:rsidRPr="009504E2">
        <w:rPr>
          <w:lang w:val="de-DE"/>
        </w:rPr>
        <w:t>darüber hinaus</w:t>
      </w:r>
      <w:r w:rsidRPr="009504E2">
        <w:rPr>
          <w:lang w:val="de-DE"/>
        </w:rPr>
        <w:t xml:space="preserve"> ihre Einsätze auch dokume</w:t>
      </w:r>
      <w:r w:rsidRPr="009504E2">
        <w:rPr>
          <w:lang w:val="de-DE"/>
        </w:rPr>
        <w:t>ntieren.</w:t>
      </w:r>
    </w:p>
    <w:p w:rsidR="00000000" w:rsidRPr="009504E2" w:rsidRDefault="000F0D8B">
      <w:pPr>
        <w:spacing w:after="0"/>
        <w:rPr>
          <w:lang w:val="de-DE"/>
        </w:rPr>
      </w:pPr>
    </w:p>
    <w:p w:rsidR="00000000" w:rsidRPr="009504E2" w:rsidRDefault="000F0D8B">
      <w:pPr>
        <w:spacing w:after="0"/>
        <w:rPr>
          <w:lang w:val="de-DE"/>
        </w:rPr>
      </w:pPr>
      <w:r w:rsidRPr="009504E2">
        <w:rPr>
          <w:lang w:val="de-DE"/>
        </w:rPr>
        <w:t>Eine weitere beliebte und bewährte Lösung ist das robuste, IP67-zertifizierte Monokular FLIR Scion PTM für besonders leistungsstarke Wärmebilder. Über ein drahtloses Netzwerk kann das Scion PTM verschlüsselte Wärmebildaufnahmen von Verfolgungsjag</w:t>
      </w:r>
      <w:r w:rsidRPr="009504E2">
        <w:rPr>
          <w:lang w:val="de-DE"/>
        </w:rPr>
        <w:t>den, Beweissicherungen oder Such- und Rettungsaktionen in Echtzeit an die Kommandozentrale übertragen. Mit einer Bildwiederholfrequenz von 60 Hz und einem Bild-im-Bild-Zoom können winzige Details aus Entfernungen von bis zu 1420 Metern erfasst werden, so d</w:t>
      </w:r>
      <w:r w:rsidRPr="009504E2">
        <w:rPr>
          <w:lang w:val="de-DE"/>
        </w:rPr>
        <w:t xml:space="preserve">ass eine permanente Wärmebild-Überwachung von Verdächtigen, Teammitgliedern und Unbeteiligten möglich ist. </w:t>
      </w:r>
    </w:p>
    <w:p w:rsidR="00000000" w:rsidRPr="009504E2" w:rsidRDefault="000F0D8B">
      <w:pPr>
        <w:spacing w:after="0"/>
        <w:rPr>
          <w:lang w:val="de-DE"/>
        </w:rPr>
      </w:pPr>
    </w:p>
    <w:p w:rsidR="00000000" w:rsidRPr="009504E2" w:rsidRDefault="000F0D8B">
      <w:pPr>
        <w:spacing w:after="0"/>
        <w:rPr>
          <w:lang w:val="de-DE"/>
        </w:rPr>
      </w:pPr>
      <w:r w:rsidRPr="009504E2">
        <w:rPr>
          <w:rFonts w:cs="Arial"/>
          <w:color w:val="131313"/>
          <w:lang w:val="de-DE"/>
        </w:rPr>
        <w:t>Die kompakten, tragbaren Wärmebildmonokulare von Teledyne FLIR erkennen Personen und Objekte von Interesse unmittelbar, und verbessern so das Situa</w:t>
      </w:r>
      <w:r w:rsidRPr="009504E2">
        <w:rPr>
          <w:rFonts w:cs="Arial"/>
          <w:color w:val="131313"/>
          <w:lang w:val="de-DE"/>
        </w:rPr>
        <w:t xml:space="preserve">tionsbewusstsein der Einsatzkräfte zu Fuß oder in einem Fahrzeug. Auf diese Weise können sie städtische Umgebungen, Felder oder Wälder scannen, ohne ihre Position preiszugeben. Die innovative Wärmebildtechnologie verleiht Ersthelfern wie </w:t>
      </w:r>
      <w:r w:rsidRPr="009504E2">
        <w:rPr>
          <w:rFonts w:cs="Arial"/>
          <w:color w:val="131313"/>
          <w:lang w:val="de-DE"/>
        </w:rPr>
        <w:lastRenderedPageBreak/>
        <w:t>Rettungsschwimmern</w:t>
      </w:r>
      <w:r w:rsidRPr="009504E2">
        <w:rPr>
          <w:rFonts w:cs="Arial"/>
          <w:color w:val="131313"/>
          <w:lang w:val="de-DE"/>
        </w:rPr>
        <w:t>, Polizeibeamten oder Militärangehörigen einen 6. Sinn, der absolut lebenswichtig sein kann, denn wenn das Undenkbare passiert, sind alle auf schnelle Entscheidungen und rasches Handeln angewiesen.</w:t>
      </w:r>
    </w:p>
    <w:p w:rsidR="00000000" w:rsidRPr="009504E2" w:rsidRDefault="000F0D8B">
      <w:pPr>
        <w:widowControl w:val="0"/>
        <w:spacing w:line="100" w:lineRule="atLeast"/>
        <w:rPr>
          <w:rFonts w:eastAsia="Calibri" w:cs="Times New Roman"/>
          <w:lang w:val="de-DE"/>
        </w:rPr>
      </w:pPr>
      <w:r w:rsidRPr="009504E2">
        <w:rPr>
          <w:lang w:val="de-DE"/>
        </w:rPr>
        <w:br/>
      </w:r>
      <w:r w:rsidRPr="009504E2">
        <w:rPr>
          <w:rFonts w:cs="font129"/>
          <w:lang w:val="de-DE"/>
        </w:rPr>
        <w:t>###</w:t>
      </w:r>
    </w:p>
    <w:p w:rsidR="00000000" w:rsidRPr="009504E2" w:rsidRDefault="000F0D8B">
      <w:pPr>
        <w:spacing w:line="100" w:lineRule="atLeast"/>
        <w:rPr>
          <w:rFonts w:eastAsia="Calibri"/>
          <w:color w:val="000000"/>
          <w:lang w:val="de-DE"/>
        </w:rPr>
      </w:pPr>
      <w:bookmarkStart w:id="0" w:name="_GoBack"/>
      <w:bookmarkEnd w:id="0"/>
      <w:r w:rsidRPr="009504E2">
        <w:rPr>
          <w:rFonts w:eastAsia="Calibri" w:cs="Times New Roman"/>
          <w:lang w:val="de-DE"/>
        </w:rPr>
        <w:br/>
      </w:r>
      <w:r w:rsidRPr="009504E2">
        <w:rPr>
          <w:rFonts w:eastAsia="Calibri"/>
          <w:b/>
          <w:bCs/>
          <w:color w:val="000000"/>
          <w:lang w:val="de-DE"/>
        </w:rPr>
        <w:t>Über Teledyne FLIR</w:t>
      </w:r>
    </w:p>
    <w:p w:rsidR="00000000" w:rsidRPr="009504E2" w:rsidRDefault="000F0D8B">
      <w:pPr>
        <w:spacing w:line="100" w:lineRule="atLeast"/>
        <w:rPr>
          <w:lang w:val="de-DE"/>
        </w:rPr>
      </w:pPr>
      <w:r w:rsidRPr="009504E2">
        <w:rPr>
          <w:rFonts w:eastAsia="Calibri"/>
          <w:color w:val="000000"/>
          <w:lang w:val="de-DE"/>
        </w:rPr>
        <w:t>Teledyne FLIR, ein Unternehmen vo</w:t>
      </w:r>
      <w:r w:rsidRPr="009504E2">
        <w:rPr>
          <w:rFonts w:eastAsia="Calibri"/>
          <w:color w:val="000000"/>
          <w:lang w:val="de-DE"/>
        </w:rPr>
        <w:t>n Teledyne Technologies, ist mit ca. 4.000 Mitarbeitern ein weltweit führender Anbieter intelligenter Sensorlösungen für Verteidigungs- und Industrieanwendungen. Das Unternehmen wurde 1978 gegründet und entwickelt modernste Technologien, mit denen Fachleut</w:t>
      </w:r>
      <w:r w:rsidRPr="009504E2">
        <w:rPr>
          <w:rFonts w:eastAsia="Calibri"/>
          <w:color w:val="000000"/>
          <w:lang w:val="de-DE"/>
        </w:rPr>
        <w:t xml:space="preserve">e bessere und schnellere Entscheidungen treffen können, die Leben und Lebensgrundlagen retten. </w:t>
      </w:r>
      <w:proofErr w:type="gramStart"/>
      <w:r w:rsidRPr="009504E2">
        <w:rPr>
          <w:rFonts w:eastAsia="Calibri"/>
          <w:color w:val="000000"/>
          <w:lang w:val="de-DE"/>
        </w:rPr>
        <w:t>Weitere</w:t>
      </w:r>
      <w:proofErr w:type="gramEnd"/>
      <w:r w:rsidRPr="009504E2">
        <w:rPr>
          <w:rFonts w:eastAsia="Calibri"/>
          <w:color w:val="000000"/>
          <w:lang w:val="de-DE"/>
        </w:rPr>
        <w:t xml:space="preserve"> Informationen finden Sie unter </w:t>
      </w:r>
      <w:hyperlink r:id="rId7" w:history="1">
        <w:r w:rsidRPr="009504E2">
          <w:rPr>
            <w:rStyle w:val="Hyperlink"/>
            <w:rFonts w:eastAsia="Calibri"/>
            <w:lang w:val="de-DE"/>
          </w:rPr>
          <w:t>www.teledyneflir.com</w:t>
        </w:r>
      </w:hyperlink>
      <w:r w:rsidRPr="009504E2">
        <w:rPr>
          <w:rFonts w:eastAsia="Calibri"/>
          <w:color w:val="000000"/>
          <w:lang w:val="de-DE"/>
        </w:rPr>
        <w:t xml:space="preserve"> oder folgen Sie uns auf @flir.</w:t>
      </w:r>
    </w:p>
    <w:p w:rsidR="000F0D8B" w:rsidRPr="009504E2" w:rsidRDefault="000F0D8B">
      <w:pPr>
        <w:keepNext/>
        <w:widowControl w:val="0"/>
        <w:spacing w:line="100" w:lineRule="atLeast"/>
        <w:rPr>
          <w:lang w:val="de-DE"/>
        </w:rPr>
      </w:pPr>
    </w:p>
    <w:sectPr w:rsidR="000F0D8B" w:rsidRPr="009504E2">
      <w:headerReference w:type="even" r:id="rId8"/>
      <w:headerReference w:type="default" r:id="rId9"/>
      <w:footerReference w:type="even" r:id="rId10"/>
      <w:footerReference w:type="default" r:id="rId11"/>
      <w:headerReference w:type="first" r:id="rId12"/>
      <w:footerReference w:type="first" r:id="rId13"/>
      <w:pgSz w:w="12240" w:h="15840"/>
      <w:pgMar w:top="1008" w:right="1296" w:bottom="864" w:left="1440"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D8B" w:rsidRDefault="000F0D8B">
      <w:pPr>
        <w:spacing w:after="0" w:line="240" w:lineRule="auto"/>
      </w:pPr>
      <w:r>
        <w:separator/>
      </w:r>
    </w:p>
  </w:endnote>
  <w:endnote w:type="continuationSeparator" w:id="0">
    <w:p w:rsidR="000F0D8B" w:rsidRDefault="000F0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MS Mincho"/>
    <w:charset w:val="80"/>
    <w:family w:val="roman"/>
    <w:pitch w:val="variable"/>
    <w:sig w:usb0="00000000" w:usb1="00000000" w:usb2="00000000" w:usb3="00000000" w:csb0="00000000" w:csb1="00000000"/>
  </w:font>
  <w:font w:name="font129">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0D8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0D8B">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0D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D8B" w:rsidRDefault="000F0D8B">
      <w:pPr>
        <w:spacing w:after="0" w:line="240" w:lineRule="auto"/>
      </w:pPr>
      <w:r>
        <w:separator/>
      </w:r>
    </w:p>
  </w:footnote>
  <w:footnote w:type="continuationSeparator" w:id="0">
    <w:p w:rsidR="000F0D8B" w:rsidRDefault="000F0D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0D8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0D8B">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0D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504E2"/>
    <w:rsid w:val="000F0D8B"/>
    <w:rsid w:val="00334C14"/>
    <w:rsid w:val="00950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160" w:line="256" w:lineRule="auto"/>
    </w:pPr>
    <w:rPr>
      <w:rFonts w:ascii="Calibri" w:eastAsia="Arial Unicode MS" w:hAnsi="Calibri" w:cs="Calibri"/>
      <w:sz w:val="22"/>
      <w:szCs w:val="22"/>
      <w:lang w:eastAsia="ar-SA"/>
    </w:rPr>
  </w:style>
  <w:style w:type="paragraph" w:styleId="berschrift2">
    <w:name w:val="heading 2"/>
    <w:basedOn w:val="Standard"/>
    <w:next w:val="Textkrper"/>
    <w:qFormat/>
    <w:pPr>
      <w:keepNext/>
      <w:keepLines/>
      <w:numPr>
        <w:ilvl w:val="1"/>
        <w:numId w:val="1"/>
      </w:numPr>
      <w:spacing w:before="40" w:after="0"/>
      <w:outlineLvl w:val="1"/>
    </w:pPr>
    <w:rPr>
      <w:rFonts w:ascii="Calibri Light" w:hAnsi="Calibri Light" w:cs="font129"/>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character" w:customStyle="1" w:styleId="normaltextrun">
    <w:name w:val="normaltextrun"/>
    <w:basedOn w:val="DefaultParagraphFont"/>
  </w:style>
  <w:style w:type="character" w:customStyle="1" w:styleId="eop">
    <w:name w:val="eop"/>
    <w:basedOn w:val="DefaultParagraphFont"/>
  </w:style>
  <w:style w:type="character" w:styleId="Hyperlink">
    <w:name w:val="Hyperlink"/>
    <w:basedOn w:val="DefaultParagraphFont"/>
    <w:rPr>
      <w:color w:val="0563C1"/>
      <w:u w:val="single"/>
      <w:lang/>
    </w:rPr>
  </w:style>
  <w:style w:type="character" w:customStyle="1" w:styleId="UnresolvedMention">
    <w:name w:val="Unresolved Mention"/>
    <w:basedOn w:val="DefaultParagraphFont"/>
    <w:rPr>
      <w:color w:val="605E5C"/>
    </w:rPr>
  </w:style>
  <w:style w:type="character" w:customStyle="1" w:styleId="annotationreference">
    <w:name w:val="annotation reference"/>
    <w:basedOn w:val="DefaultParagraphFont"/>
    <w:rPr>
      <w:sz w:val="16"/>
      <w:szCs w:val="16"/>
    </w:rPr>
  </w:style>
  <w:style w:type="character" w:customStyle="1" w:styleId="KommentartextZchn">
    <w:name w:val="Kommentartext Zchn"/>
    <w:basedOn w:val="DefaultParagraphFont"/>
    <w:rPr>
      <w:sz w:val="20"/>
      <w:szCs w:val="20"/>
    </w:rPr>
  </w:style>
  <w:style w:type="character" w:customStyle="1" w:styleId="KommentarthemaZchn">
    <w:name w:val="Kommentarthema Zchn"/>
    <w:basedOn w:val="KommentartextZchn"/>
    <w:rPr>
      <w:b/>
      <w:bCs/>
      <w:sz w:val="20"/>
      <w:szCs w:val="20"/>
    </w:rPr>
  </w:style>
  <w:style w:type="character" w:customStyle="1" w:styleId="KopfzeileZchn">
    <w:name w:val="Kopfzeile Zchn"/>
    <w:basedOn w:val="DefaultParagraphFont"/>
  </w:style>
  <w:style w:type="character" w:customStyle="1" w:styleId="FuzeileZchn">
    <w:name w:val="Fußzeile Zchn"/>
    <w:basedOn w:val="DefaultParagraphFont"/>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customStyle="1" w:styleId="Revision">
    <w:name w:val="Revision"/>
    <w:pPr>
      <w:suppressAutoHyphens/>
      <w:spacing w:line="100" w:lineRule="atLeast"/>
    </w:pPr>
    <w:rPr>
      <w:rFonts w:ascii="Calibri" w:eastAsia="Arial Unicode MS" w:hAnsi="Calibri" w:cs="Calibri"/>
      <w:sz w:val="22"/>
      <w:szCs w:val="22"/>
      <w:lang w:eastAsia="ar-SA"/>
    </w:rPr>
  </w:style>
  <w:style w:type="paragraph" w:customStyle="1" w:styleId="annotationtext">
    <w:name w:val="annotation text"/>
    <w:basedOn w:val="Standard"/>
    <w:pPr>
      <w:spacing w:line="100" w:lineRule="atLeast"/>
    </w:pPr>
    <w:rPr>
      <w:sz w:val="20"/>
      <w:szCs w:val="20"/>
    </w:rPr>
  </w:style>
  <w:style w:type="paragraph" w:customStyle="1" w:styleId="annotationsubject">
    <w:name w:val="annotation subject"/>
    <w:basedOn w:val="annotationtext"/>
    <w:rPr>
      <w:b/>
      <w:bCs/>
    </w:rPr>
  </w:style>
  <w:style w:type="paragraph" w:styleId="Kopfzeile">
    <w:name w:val="header"/>
    <w:basedOn w:val="Standard"/>
    <w:pPr>
      <w:suppressLineNumbers/>
      <w:tabs>
        <w:tab w:val="center" w:pos="4680"/>
        <w:tab w:val="right" w:pos="9360"/>
      </w:tabs>
      <w:spacing w:after="0" w:line="100" w:lineRule="atLeast"/>
    </w:pPr>
  </w:style>
  <w:style w:type="paragraph" w:styleId="Fuzeile">
    <w:name w:val="footer"/>
    <w:basedOn w:val="Standard"/>
    <w:pPr>
      <w:suppressLineNumbers/>
      <w:tabs>
        <w:tab w:val="center" w:pos="4680"/>
        <w:tab w:val="right" w:pos="9360"/>
      </w:tabs>
      <w:spacing w:after="0" w:line="100" w:lineRule="atLeast"/>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dynefli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4319</CharactersWithSpaces>
  <SharedDoc>false</SharedDoc>
  <HLinks>
    <vt:vector size="6" baseType="variant">
      <vt:variant>
        <vt:i4>5767260</vt:i4>
      </vt:variant>
      <vt:variant>
        <vt:i4>0</vt:i4>
      </vt:variant>
      <vt:variant>
        <vt:i4>0</vt:i4>
      </vt:variant>
      <vt:variant>
        <vt:i4>5</vt:i4>
      </vt:variant>
      <vt:variant>
        <vt:lpwstr>http://www.teledyneflir.com/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Lescarbeau</dc:creator>
  <cp:keywords/>
  <cp:lastModifiedBy>Akademie</cp:lastModifiedBy>
  <cp:revision>2</cp:revision>
  <cp:lastPrinted>1601-01-01T00:00:00Z</cp:lastPrinted>
  <dcterms:created xsi:type="dcterms:W3CDTF">2023-09-06T11:15:00Z</dcterms:created>
  <dcterms:modified xsi:type="dcterms:W3CDTF">2023-09-06T11:15:00Z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