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0A" w:rsidRPr="00602649" w:rsidRDefault="00602649" w:rsidP="004771BF">
      <w:pPr>
        <w:spacing w:line="240" w:lineRule="auto"/>
        <w:contextualSpacing/>
        <w:rPr>
          <w:b/>
          <w:bCs/>
          <w:sz w:val="32"/>
          <w:szCs w:val="32"/>
          <w:lang w:val="de-DE"/>
        </w:rPr>
      </w:pPr>
      <w:bookmarkStart w:id="0" w:name="OLE_LINK12"/>
      <w:bookmarkStart w:id="1" w:name="OLE_LINK3"/>
      <w:bookmarkStart w:id="2" w:name="OLE_LINK10"/>
      <w:r w:rsidRPr="00602649">
        <w:rPr>
          <w:b/>
          <w:bCs/>
          <w:sz w:val="32"/>
          <w:szCs w:val="32"/>
          <w:lang w:val="de-DE"/>
        </w:rPr>
        <w:t>Teledyne FLIR IIS stellt eine neue modulare und kompakte USB3-Kameraserie für die industrielle Bildverarbeitung vor</w:t>
      </w:r>
    </w:p>
    <w:p w:rsidR="004771BF" w:rsidRDefault="004771BF" w:rsidP="004771BF">
      <w:pPr>
        <w:spacing w:line="240" w:lineRule="auto"/>
        <w:contextualSpacing/>
        <w:rPr>
          <w:i/>
          <w:iCs/>
          <w:lang w:val="de-DE"/>
        </w:rPr>
      </w:pPr>
      <w:bookmarkStart w:id="3" w:name="OLE_LINK15"/>
      <w:bookmarkEnd w:id="0"/>
    </w:p>
    <w:p w:rsidR="008A490A" w:rsidRDefault="00602649" w:rsidP="004771BF">
      <w:pPr>
        <w:spacing w:line="240" w:lineRule="auto"/>
        <w:contextualSpacing/>
        <w:rPr>
          <w:i/>
          <w:iCs/>
          <w:lang w:val="de-DE"/>
        </w:rPr>
      </w:pPr>
      <w:r w:rsidRPr="00602649">
        <w:rPr>
          <w:i/>
          <w:iCs/>
          <w:lang w:val="de-DE"/>
        </w:rPr>
        <w:t xml:space="preserve">Die </w:t>
      </w:r>
      <w:proofErr w:type="spellStart"/>
      <w:r w:rsidRPr="00602649">
        <w:rPr>
          <w:i/>
          <w:iCs/>
          <w:lang w:val="de-DE"/>
        </w:rPr>
        <w:t>Dragonfly</w:t>
      </w:r>
      <w:proofErr w:type="spellEnd"/>
      <w:r w:rsidRPr="00602649">
        <w:rPr>
          <w:i/>
          <w:iCs/>
          <w:lang w:val="de-DE"/>
        </w:rPr>
        <w:t xml:space="preserve"> S-Serie vereint das Know-how von Teledyne im Bereich USB und die Erfahrung in der Bereitstellung von Embedded-Kamera-Lösungen für </w:t>
      </w:r>
      <w:r>
        <w:rPr>
          <w:i/>
          <w:iCs/>
          <w:lang w:val="de-DE"/>
        </w:rPr>
        <w:t xml:space="preserve">vielfältige </w:t>
      </w:r>
      <w:r w:rsidRPr="00602649">
        <w:rPr>
          <w:i/>
          <w:iCs/>
          <w:lang w:val="de-DE"/>
        </w:rPr>
        <w:t xml:space="preserve">Branchen von </w:t>
      </w:r>
      <w:r>
        <w:rPr>
          <w:i/>
          <w:iCs/>
          <w:lang w:val="de-DE"/>
        </w:rPr>
        <w:t>der B</w:t>
      </w:r>
      <w:r w:rsidRPr="00602649">
        <w:rPr>
          <w:i/>
          <w:iCs/>
          <w:lang w:val="de-DE"/>
        </w:rPr>
        <w:t>iowissenschaft bis zur Fabrikautomation.</w:t>
      </w:r>
    </w:p>
    <w:p w:rsidR="004771BF" w:rsidRPr="00602649" w:rsidRDefault="004771BF" w:rsidP="004771BF">
      <w:pPr>
        <w:spacing w:line="120" w:lineRule="auto"/>
        <w:contextualSpacing/>
        <w:rPr>
          <w:i/>
          <w:iCs/>
          <w:lang w:val="de-DE"/>
        </w:rPr>
      </w:pPr>
    </w:p>
    <w:p w:rsidR="008A490A" w:rsidRPr="00602649" w:rsidRDefault="008A490A" w:rsidP="004771BF">
      <w:pPr>
        <w:spacing w:line="240" w:lineRule="auto"/>
        <w:contextualSpacing/>
        <w:rPr>
          <w:lang w:val="de-DE"/>
        </w:rPr>
      </w:pPr>
      <w:bookmarkStart w:id="4" w:name="OLE_LINK4"/>
      <w:bookmarkStart w:id="5" w:name="OLE_LINK5"/>
      <w:bookmarkEnd w:id="3"/>
      <w:r w:rsidRPr="004771BF">
        <w:rPr>
          <w:b/>
          <w:bCs/>
          <w:lang w:val="de-DE"/>
        </w:rPr>
        <w:t xml:space="preserve">Richmond, </w:t>
      </w:r>
      <w:r w:rsidR="00602649" w:rsidRPr="004771BF">
        <w:rPr>
          <w:b/>
          <w:bCs/>
          <w:lang w:val="de-DE"/>
        </w:rPr>
        <w:t>K</w:t>
      </w:r>
      <w:r w:rsidRPr="004771BF">
        <w:rPr>
          <w:b/>
          <w:bCs/>
          <w:lang w:val="de-DE"/>
        </w:rPr>
        <w:t xml:space="preserve">ANADA – </w:t>
      </w:r>
      <w:r w:rsidR="00602649" w:rsidRPr="004771BF">
        <w:rPr>
          <w:b/>
          <w:bCs/>
          <w:lang w:val="de-DE"/>
        </w:rPr>
        <w:t xml:space="preserve">23. </w:t>
      </w:r>
      <w:r w:rsidRPr="00602649">
        <w:rPr>
          <w:b/>
          <w:bCs/>
          <w:lang w:val="de-DE"/>
        </w:rPr>
        <w:t>Januar 2024</w:t>
      </w:r>
      <w:r w:rsidRPr="00602649">
        <w:rPr>
          <w:lang w:val="de-DE"/>
        </w:rPr>
        <w:t xml:space="preserve"> – </w:t>
      </w:r>
      <w:r w:rsidR="00602649" w:rsidRPr="00602649">
        <w:rPr>
          <w:lang w:val="de-DE"/>
        </w:rPr>
        <w:t xml:space="preserve">Teledyne FLIR IIS (ehemals Point Grey Research), Pionier des USB-Flächenkamera-Konzepts, freut sich, die neue </w:t>
      </w:r>
      <w:proofErr w:type="spellStart"/>
      <w:r w:rsidR="00602649" w:rsidRPr="00602649">
        <w:rPr>
          <w:lang w:val="de-DE"/>
        </w:rPr>
        <w:t>Dragonfly</w:t>
      </w:r>
      <w:proofErr w:type="spellEnd"/>
      <w:r w:rsidR="00602649" w:rsidRPr="00602649">
        <w:rPr>
          <w:lang w:val="de-DE"/>
        </w:rPr>
        <w:t xml:space="preserve">® S USB3-Kameraserie in sein Bildverarbeitungs-Portfolio aufzunehmen. Die neue Serie ist das Ergebnis des ständigen Engagements von Teledyne, Standards der Bildverarbeitungsbranche </w:t>
      </w:r>
      <w:r w:rsidR="008F3F6D">
        <w:rPr>
          <w:lang w:val="de-DE"/>
        </w:rPr>
        <w:t>zum</w:t>
      </w:r>
      <w:r w:rsidR="008F3F6D" w:rsidRPr="00602649">
        <w:rPr>
          <w:lang w:val="de-DE"/>
        </w:rPr>
        <w:t xml:space="preserve"> Kunden</w:t>
      </w:r>
      <w:r w:rsidR="008F3F6D">
        <w:rPr>
          <w:lang w:val="de-DE"/>
        </w:rPr>
        <w:t>nutzen</w:t>
      </w:r>
      <w:r w:rsidR="008F3F6D" w:rsidRPr="00602649">
        <w:rPr>
          <w:lang w:val="de-DE"/>
        </w:rPr>
        <w:t xml:space="preserve"> </w:t>
      </w:r>
      <w:r w:rsidR="00602649" w:rsidRPr="00602649">
        <w:rPr>
          <w:lang w:val="de-DE"/>
        </w:rPr>
        <w:t>zu setzen und zu verbessern. Sie deckt d</w:t>
      </w:r>
      <w:r w:rsidR="00602649">
        <w:rPr>
          <w:lang w:val="de-DE"/>
        </w:rPr>
        <w:t xml:space="preserve">as grundlegende </w:t>
      </w:r>
      <w:r w:rsidR="00602649" w:rsidRPr="00602649">
        <w:rPr>
          <w:lang w:val="de-DE"/>
        </w:rPr>
        <w:t>Bed</w:t>
      </w:r>
      <w:r w:rsidR="00602649">
        <w:rPr>
          <w:lang w:val="de-DE"/>
        </w:rPr>
        <w:t>ü</w:t>
      </w:r>
      <w:r w:rsidR="00602649" w:rsidRPr="00602649">
        <w:rPr>
          <w:lang w:val="de-DE"/>
        </w:rPr>
        <w:t>rf</w:t>
      </w:r>
      <w:r w:rsidR="00602649">
        <w:rPr>
          <w:lang w:val="de-DE"/>
        </w:rPr>
        <w:t>nis</w:t>
      </w:r>
      <w:r w:rsidR="00602649" w:rsidRPr="00602649">
        <w:rPr>
          <w:lang w:val="de-DE"/>
        </w:rPr>
        <w:t xml:space="preserve"> des Marktes n</w:t>
      </w:r>
      <w:r w:rsidR="00602649">
        <w:rPr>
          <w:lang w:val="de-DE"/>
        </w:rPr>
        <w:t>ach</w:t>
      </w:r>
      <w:r w:rsidR="00602649" w:rsidRPr="00602649">
        <w:rPr>
          <w:lang w:val="de-DE"/>
        </w:rPr>
        <w:t xml:space="preserve"> einer modularen, kompakten und leichten Kamera für die Serienfertigung, </w:t>
      </w:r>
      <w:r w:rsidR="00602649">
        <w:rPr>
          <w:lang w:val="de-DE"/>
        </w:rPr>
        <w:t xml:space="preserve">für </w:t>
      </w:r>
      <w:r w:rsidR="00602649" w:rsidRPr="00602649">
        <w:rPr>
          <w:lang w:val="de-DE"/>
        </w:rPr>
        <w:t xml:space="preserve">volumenbasierte Anwendungen und </w:t>
      </w:r>
      <w:r w:rsidR="00602649">
        <w:rPr>
          <w:lang w:val="de-DE"/>
        </w:rPr>
        <w:t xml:space="preserve">für </w:t>
      </w:r>
      <w:r w:rsidR="00602649" w:rsidRPr="00602649">
        <w:rPr>
          <w:lang w:val="de-DE"/>
        </w:rPr>
        <w:t>Multi-Kamera-Systeme.</w:t>
      </w:r>
    </w:p>
    <w:p w:rsidR="004771BF" w:rsidRPr="00602649" w:rsidRDefault="004771BF" w:rsidP="004771BF">
      <w:pPr>
        <w:spacing w:line="120" w:lineRule="auto"/>
        <w:contextualSpacing/>
        <w:rPr>
          <w:i/>
          <w:iCs/>
          <w:lang w:val="de-DE"/>
        </w:rPr>
      </w:pPr>
    </w:p>
    <w:p w:rsidR="00B25738" w:rsidRPr="00B25738" w:rsidRDefault="00B25738" w:rsidP="004771BF">
      <w:pPr>
        <w:spacing w:line="240" w:lineRule="auto"/>
        <w:contextualSpacing/>
        <w:rPr>
          <w:lang w:val="de-DE"/>
        </w:rPr>
      </w:pPr>
      <w:proofErr w:type="spellStart"/>
      <w:r w:rsidRPr="00B25738">
        <w:rPr>
          <w:lang w:val="de-DE"/>
        </w:rPr>
        <w:t>Dragonfly</w:t>
      </w:r>
      <w:proofErr w:type="spellEnd"/>
      <w:r w:rsidRPr="00B25738">
        <w:rPr>
          <w:lang w:val="de-DE"/>
        </w:rPr>
        <w:t xml:space="preserve"> S verfügt über ein modulares Design, um die Anfangsphase der Entwicklung von Bildverarbeitungsanwendungen für eine Vielzahl von industriellen und nicht-industriellen Segmenten zu beschleunigen. </w:t>
      </w:r>
      <w:r>
        <w:rPr>
          <w:lang w:val="de-DE"/>
        </w:rPr>
        <w:t>„</w:t>
      </w:r>
      <w:r w:rsidRPr="00B25738">
        <w:rPr>
          <w:lang w:val="de-DE"/>
        </w:rPr>
        <w:t xml:space="preserve">Dies ist eine einzigartige praktische Option für Hersteller von </w:t>
      </w:r>
      <w:r>
        <w:rPr>
          <w:lang w:val="de-DE"/>
        </w:rPr>
        <w:t>Produk</w:t>
      </w:r>
      <w:r w:rsidRPr="00B25738">
        <w:rPr>
          <w:lang w:val="de-DE"/>
        </w:rPr>
        <w:t xml:space="preserve">ten </w:t>
      </w:r>
      <w:r>
        <w:rPr>
          <w:lang w:val="de-DE"/>
        </w:rPr>
        <w:t xml:space="preserve">in den Bereichen </w:t>
      </w:r>
      <w:r w:rsidRPr="00B25738">
        <w:rPr>
          <w:lang w:val="de-DE"/>
        </w:rPr>
        <w:t xml:space="preserve">Fabrikautomation und </w:t>
      </w:r>
      <w:r>
        <w:rPr>
          <w:lang w:val="de-DE"/>
        </w:rPr>
        <w:t>Embedded Vision“</w:t>
      </w:r>
      <w:r w:rsidRPr="00B25738">
        <w:rPr>
          <w:lang w:val="de-DE"/>
        </w:rPr>
        <w:t xml:space="preserve">, sagte </w:t>
      </w:r>
      <w:proofErr w:type="spellStart"/>
      <w:r w:rsidRPr="00B25738">
        <w:rPr>
          <w:lang w:val="de-DE"/>
        </w:rPr>
        <w:t>Sadiq</w:t>
      </w:r>
      <w:proofErr w:type="spellEnd"/>
      <w:r w:rsidRPr="00B25738">
        <w:rPr>
          <w:lang w:val="de-DE"/>
        </w:rPr>
        <w:t xml:space="preserve"> </w:t>
      </w:r>
      <w:proofErr w:type="spellStart"/>
      <w:r w:rsidRPr="00B25738">
        <w:rPr>
          <w:lang w:val="de-DE"/>
        </w:rPr>
        <w:t>Panjwani</w:t>
      </w:r>
      <w:proofErr w:type="spellEnd"/>
      <w:r w:rsidRPr="00B25738">
        <w:rPr>
          <w:lang w:val="de-DE"/>
        </w:rPr>
        <w:t xml:space="preserve">, General Manager bei Teledyne FLIR IIS. </w:t>
      </w:r>
      <w:r>
        <w:rPr>
          <w:lang w:val="de-DE"/>
        </w:rPr>
        <w:t>„</w:t>
      </w:r>
      <w:r w:rsidRPr="00B25738">
        <w:rPr>
          <w:lang w:val="de-DE"/>
        </w:rPr>
        <w:t>Das modulare Konzept der neuen Kamera ermöglicht es Ingenieuren, wettbewerbsfähige Bildverarbeitungsprodukte schnell zu testen, zu entwickeln und in großem Umfang auf den Markt zu bringen.</w:t>
      </w:r>
      <w:r>
        <w:rPr>
          <w:lang w:val="de-DE"/>
        </w:rPr>
        <w:t>“</w:t>
      </w:r>
    </w:p>
    <w:p w:rsidR="004771BF" w:rsidRPr="00602649" w:rsidRDefault="004771BF" w:rsidP="004771BF">
      <w:pPr>
        <w:spacing w:line="120" w:lineRule="auto"/>
        <w:contextualSpacing/>
        <w:rPr>
          <w:i/>
          <w:iCs/>
          <w:lang w:val="de-DE"/>
        </w:rPr>
      </w:pPr>
    </w:p>
    <w:p w:rsidR="00B25738" w:rsidRPr="00B25738" w:rsidRDefault="00B25738" w:rsidP="004771BF">
      <w:pPr>
        <w:spacing w:line="240" w:lineRule="auto"/>
        <w:contextualSpacing/>
        <w:rPr>
          <w:lang w:val="de-DE"/>
        </w:rPr>
      </w:pPr>
      <w:r w:rsidRPr="00B25738">
        <w:rPr>
          <w:lang w:val="de-DE"/>
        </w:rPr>
        <w:t xml:space="preserve">Die Kameraserie eignet sich ideal für </w:t>
      </w:r>
      <w:r>
        <w:rPr>
          <w:lang w:val="de-DE"/>
        </w:rPr>
        <w:t>Embedded</w:t>
      </w:r>
      <w:r w:rsidRPr="00B25738">
        <w:rPr>
          <w:lang w:val="de-DE"/>
        </w:rPr>
        <w:t xml:space="preserve"> oder </w:t>
      </w:r>
      <w:r>
        <w:rPr>
          <w:lang w:val="de-DE"/>
        </w:rPr>
        <w:t>Handheld-</w:t>
      </w:r>
      <w:r w:rsidRPr="00B25738">
        <w:rPr>
          <w:lang w:val="de-DE"/>
        </w:rPr>
        <w:t xml:space="preserve">Anwendungen wie Biometrie-Kiosklösungen, Ophthalmoskopie, 3D-Scanning, automatische optische Inspektion und vieles mehr. Sie ist in verschiedenen Konfigurationen erhältlich, von Board-Level bis hin zu einem vollständig geschlossenen Modul in einem robusten Aluminiumgehäuse. Der USB-Anschluss wird in einer rückwärtigen oder seitlichen Ausrichtung mit Schraubverriegelungsmechanismus angeboten. Diese modularen Optionen bieten ein Höchstmaß an Flexibilität und Haltbarkeit und ermöglichen eine nahtlose Integration in </w:t>
      </w:r>
      <w:r>
        <w:rPr>
          <w:lang w:val="de-DE"/>
        </w:rPr>
        <w:t>räumlich be</w:t>
      </w:r>
      <w:r w:rsidRPr="00B25738">
        <w:rPr>
          <w:lang w:val="de-DE"/>
        </w:rPr>
        <w:t>eng</w:t>
      </w:r>
      <w:r>
        <w:rPr>
          <w:lang w:val="de-DE"/>
        </w:rPr>
        <w:t>t</w:t>
      </w:r>
      <w:r w:rsidRPr="00B25738">
        <w:rPr>
          <w:lang w:val="de-DE"/>
        </w:rPr>
        <w:t xml:space="preserve">en </w:t>
      </w:r>
      <w:r>
        <w:rPr>
          <w:lang w:val="de-DE"/>
        </w:rPr>
        <w:t>Einsatzfällen</w:t>
      </w:r>
      <w:r w:rsidRPr="00B25738">
        <w:rPr>
          <w:lang w:val="de-DE"/>
        </w:rPr>
        <w:t xml:space="preserve">. Die Gehäusemodelle entsprechen der EMV-Sicherheitsklasse B, da die </w:t>
      </w:r>
      <w:r>
        <w:rPr>
          <w:lang w:val="de-DE"/>
        </w:rPr>
        <w:t>Reduzier</w:t>
      </w:r>
      <w:r w:rsidRPr="00B25738">
        <w:rPr>
          <w:lang w:val="de-DE"/>
        </w:rPr>
        <w:t>ung elektromagnetischer Störungen für Anwendungen im Gesundheitswesen und i</w:t>
      </w:r>
      <w:r>
        <w:rPr>
          <w:lang w:val="de-DE"/>
        </w:rPr>
        <w:t>m</w:t>
      </w:r>
      <w:r w:rsidRPr="00B25738">
        <w:rPr>
          <w:lang w:val="de-DE"/>
        </w:rPr>
        <w:t xml:space="preserve"> Wohn</w:t>
      </w:r>
      <w:r>
        <w:rPr>
          <w:lang w:val="de-DE"/>
        </w:rPr>
        <w:t>bereich</w:t>
      </w:r>
      <w:r w:rsidRPr="00B25738">
        <w:rPr>
          <w:lang w:val="de-DE"/>
        </w:rPr>
        <w:t xml:space="preserve"> von entscheidender Bedeutung ist. Darüber hinaus sorgt ein integrierter Bild</w:t>
      </w:r>
      <w:r>
        <w:rPr>
          <w:lang w:val="de-DE"/>
        </w:rPr>
        <w:t>speich</w:t>
      </w:r>
      <w:r w:rsidRPr="00B25738">
        <w:rPr>
          <w:lang w:val="de-DE"/>
        </w:rPr>
        <w:t>er dafür, dass jedes erfasste Bild zuverlässig an die Host-CPU übertragen wird.</w:t>
      </w:r>
    </w:p>
    <w:bookmarkEnd w:id="1"/>
    <w:bookmarkEnd w:id="4"/>
    <w:bookmarkEnd w:id="5"/>
    <w:p w:rsidR="004771BF" w:rsidRPr="00602649" w:rsidRDefault="004771BF" w:rsidP="004771BF">
      <w:pPr>
        <w:spacing w:line="120" w:lineRule="auto"/>
        <w:contextualSpacing/>
        <w:rPr>
          <w:i/>
          <w:iCs/>
          <w:lang w:val="de-DE"/>
        </w:rPr>
      </w:pPr>
    </w:p>
    <w:p w:rsidR="008A490A" w:rsidRPr="004771BF" w:rsidRDefault="00B25738" w:rsidP="004771BF">
      <w:pPr>
        <w:spacing w:line="240" w:lineRule="auto"/>
        <w:contextualSpacing/>
        <w:rPr>
          <w:lang w:val="de-DE"/>
        </w:rPr>
      </w:pPr>
      <w:r w:rsidRPr="00B25738">
        <w:rPr>
          <w:lang w:val="de-DE"/>
        </w:rPr>
        <w:t xml:space="preserve">Das erste Modell der Serie </w:t>
      </w:r>
      <w:proofErr w:type="spellStart"/>
      <w:r w:rsidRPr="00B25738">
        <w:rPr>
          <w:lang w:val="de-DE"/>
        </w:rPr>
        <w:t>Dragonfly</w:t>
      </w:r>
      <w:proofErr w:type="spellEnd"/>
      <w:r w:rsidRPr="00B25738">
        <w:rPr>
          <w:lang w:val="de-DE"/>
        </w:rPr>
        <w:t xml:space="preserve"> S kann ab sofort vorbestellt werden. Weitere Modelle von VGA bis 8MP sind für 2024 geplant. </w:t>
      </w:r>
      <w:r w:rsidR="004771BF">
        <w:rPr>
          <w:lang w:val="de-DE"/>
        </w:rPr>
        <w:t>W</w:t>
      </w:r>
      <w:r w:rsidRPr="004771BF">
        <w:rPr>
          <w:lang w:val="de-DE"/>
        </w:rPr>
        <w:t xml:space="preserve">eitere Informationen </w:t>
      </w:r>
      <w:r w:rsidR="004771BF">
        <w:rPr>
          <w:lang w:val="de-DE"/>
        </w:rPr>
        <w:t>finden</w:t>
      </w:r>
      <w:r w:rsidRPr="004771BF">
        <w:rPr>
          <w:lang w:val="de-DE"/>
        </w:rPr>
        <w:t xml:space="preserve"> </w:t>
      </w:r>
      <w:r w:rsidR="004771BF" w:rsidRPr="004771BF">
        <w:rPr>
          <w:lang w:val="de-DE"/>
        </w:rPr>
        <w:t>An</w:t>
      </w:r>
      <w:r w:rsidR="004771BF">
        <w:rPr>
          <w:lang w:val="de-DE"/>
        </w:rPr>
        <w:t>wender auf der</w:t>
      </w:r>
      <w:r w:rsidR="008A490A" w:rsidRPr="004771BF">
        <w:rPr>
          <w:lang w:val="de-DE"/>
        </w:rPr>
        <w:t xml:space="preserve"> </w:t>
      </w:r>
      <w:r w:rsidR="005E438A">
        <w:fldChar w:fldCharType="begin"/>
      </w:r>
      <w:r w:rsidR="005E438A" w:rsidRPr="00F817E0">
        <w:rPr>
          <w:lang w:val="de-DE"/>
        </w:rPr>
        <w:instrText>HYPERLINK "https://www.flir.de/products/dragonfly-s-usb3/"</w:instrText>
      </w:r>
      <w:r w:rsidR="005E438A">
        <w:fldChar w:fldCharType="separate"/>
      </w:r>
      <w:r w:rsidRPr="004771BF">
        <w:rPr>
          <w:rStyle w:val="Hyperlink"/>
          <w:lang w:val="de-DE"/>
        </w:rPr>
        <w:t>W</w:t>
      </w:r>
      <w:r w:rsidR="008A490A" w:rsidRPr="004771BF">
        <w:rPr>
          <w:rStyle w:val="Hyperlink"/>
          <w:lang w:val="de-DE"/>
        </w:rPr>
        <w:t>ebsite</w:t>
      </w:r>
      <w:r w:rsidR="005E438A">
        <w:fldChar w:fldCharType="end"/>
      </w:r>
      <w:r w:rsidR="008A490A" w:rsidRPr="004771BF">
        <w:rPr>
          <w:lang w:val="de-DE"/>
        </w:rPr>
        <w:t>.</w:t>
      </w:r>
    </w:p>
    <w:p w:rsidR="004771BF" w:rsidRPr="00602649" w:rsidRDefault="004771BF" w:rsidP="004771BF">
      <w:pPr>
        <w:spacing w:line="120" w:lineRule="auto"/>
        <w:contextualSpacing/>
        <w:rPr>
          <w:i/>
          <w:iCs/>
          <w:lang w:val="de-DE"/>
        </w:rPr>
      </w:pPr>
    </w:p>
    <w:p w:rsidR="008A490A" w:rsidRPr="00B25738" w:rsidRDefault="008F3F6D" w:rsidP="004771BF">
      <w:pPr>
        <w:spacing w:line="240" w:lineRule="auto"/>
        <w:contextualSpacing/>
        <w:rPr>
          <w:lang w:val="de-DE"/>
        </w:rPr>
      </w:pPr>
      <w:r>
        <w:rPr>
          <w:lang w:val="de-DE"/>
        </w:rPr>
        <w:t>D</w:t>
      </w:r>
      <w:r w:rsidRPr="00B25738">
        <w:rPr>
          <w:lang w:val="de-DE"/>
        </w:rPr>
        <w:t xml:space="preserve">ie neue Flächenkamera </w:t>
      </w:r>
      <w:proofErr w:type="spellStart"/>
      <w:r w:rsidRPr="00B25738">
        <w:rPr>
          <w:lang w:val="de-DE"/>
        </w:rPr>
        <w:t>Dragonfly</w:t>
      </w:r>
      <w:proofErr w:type="spellEnd"/>
      <w:r w:rsidRPr="00B25738">
        <w:rPr>
          <w:lang w:val="de-DE"/>
        </w:rPr>
        <w:t xml:space="preserve"> S </w:t>
      </w:r>
      <w:r w:rsidR="004771BF">
        <w:rPr>
          <w:lang w:val="de-DE"/>
        </w:rPr>
        <w:t>wird</w:t>
      </w:r>
      <w:r>
        <w:rPr>
          <w:lang w:val="de-DE"/>
        </w:rPr>
        <w:t xml:space="preserve"> erstmals am </w:t>
      </w:r>
      <w:r w:rsidR="00B25738" w:rsidRPr="00B25738">
        <w:rPr>
          <w:lang w:val="de-DE"/>
        </w:rPr>
        <w:t xml:space="preserve">Teledyne-Stand (#327) auf der SPIE </w:t>
      </w:r>
      <w:proofErr w:type="spellStart"/>
      <w:r w:rsidR="00B25738" w:rsidRPr="00B25738">
        <w:rPr>
          <w:lang w:val="de-DE"/>
        </w:rPr>
        <w:t>Photonics</w:t>
      </w:r>
      <w:proofErr w:type="spellEnd"/>
      <w:r w:rsidR="00B25738" w:rsidRPr="00B25738">
        <w:rPr>
          <w:lang w:val="de-DE"/>
        </w:rPr>
        <w:t xml:space="preserve"> West 2024 (30. Januar - 1. Februar 2024)</w:t>
      </w:r>
      <w:r>
        <w:rPr>
          <w:lang w:val="de-DE"/>
        </w:rPr>
        <w:t xml:space="preserve"> gezeigt</w:t>
      </w:r>
      <w:r w:rsidR="00B25738" w:rsidRPr="00B25738">
        <w:rPr>
          <w:lang w:val="de-DE"/>
        </w:rPr>
        <w:t>.</w:t>
      </w:r>
    </w:p>
    <w:p w:rsidR="004771BF" w:rsidRPr="00602649" w:rsidRDefault="004771BF" w:rsidP="004771BF">
      <w:pPr>
        <w:spacing w:line="120" w:lineRule="auto"/>
        <w:contextualSpacing/>
        <w:rPr>
          <w:i/>
          <w:iCs/>
          <w:lang w:val="de-DE"/>
        </w:rPr>
      </w:pPr>
    </w:p>
    <w:p w:rsidR="008A490A" w:rsidRPr="008F3F6D" w:rsidRDefault="008F3F6D" w:rsidP="004771BF">
      <w:pPr>
        <w:spacing w:line="240" w:lineRule="auto"/>
        <w:contextualSpacing/>
        <w:rPr>
          <w:lang w:val="de-DE"/>
        </w:rPr>
      </w:pPr>
      <w:r w:rsidRPr="008F3F6D">
        <w:rPr>
          <w:b/>
          <w:bCs/>
          <w:lang w:val="de-DE"/>
        </w:rPr>
        <w:t>Über</w:t>
      </w:r>
      <w:r w:rsidR="008A490A" w:rsidRPr="008F3F6D">
        <w:rPr>
          <w:b/>
          <w:bCs/>
          <w:lang w:val="de-DE"/>
        </w:rPr>
        <w:t xml:space="preserve"> Teledyne FLIR IIS</w:t>
      </w:r>
      <w:r w:rsidR="008A490A" w:rsidRPr="008F3F6D">
        <w:rPr>
          <w:lang w:val="de-DE"/>
        </w:rPr>
        <w:t> </w:t>
      </w:r>
    </w:p>
    <w:p w:rsidR="008F3F6D" w:rsidRPr="008F3F6D" w:rsidRDefault="008F3F6D" w:rsidP="004771BF">
      <w:pPr>
        <w:spacing w:line="240" w:lineRule="auto"/>
        <w:contextualSpacing/>
        <w:rPr>
          <w:lang w:val="de-DE"/>
        </w:rPr>
      </w:pPr>
      <w:r w:rsidRPr="008F3F6D">
        <w:rPr>
          <w:lang w:val="de-DE"/>
        </w:rPr>
        <w:t xml:space="preserve">Teledyne FLIR IIS (Integrated Imaging Solutions), ein Unternehmen von Teledyne Technologies, entwirft, entwickelt, fertigt, vermarktet und vertreibt industrietaugliche Technologien zur Steigerung der Produktivität und Entwicklung. Das Unternehmen bietet innovative Sensorlösungen für die </w:t>
      </w:r>
      <w:r w:rsidR="00535BD4">
        <w:rPr>
          <w:lang w:val="de-DE"/>
        </w:rPr>
        <w:t>industri</w:t>
      </w:r>
      <w:r w:rsidRPr="008F3F6D">
        <w:rPr>
          <w:lang w:val="de-DE"/>
        </w:rPr>
        <w:t xml:space="preserve">elle Bildverarbeitung, sphärische Bildgebung und Stereobildgebung. Teledyne FLIR IIS bietet ein breit gefächertes Portfolio für eine Vielzahl von Anwendungen in den Bereichen Industrie, Medizin, Geodäsie und moderne Robotik. Weitere Informationen finden Sie unter </w:t>
      </w:r>
      <w:r w:rsidR="005E438A">
        <w:fldChar w:fldCharType="begin"/>
      </w:r>
      <w:r w:rsidR="005E438A" w:rsidRPr="00F817E0">
        <w:rPr>
          <w:lang w:val="de-DE"/>
        </w:rPr>
        <w:instrText>HYPERLINK "http://www.teledyneflir.com/mv"</w:instrText>
      </w:r>
      <w:r w:rsidR="005E438A">
        <w:fldChar w:fldCharType="separate"/>
      </w:r>
      <w:r w:rsidRPr="008F3F6D">
        <w:rPr>
          <w:rStyle w:val="Hyperlink"/>
          <w:lang w:val="de-DE"/>
        </w:rPr>
        <w:t>www.teledyneflir.com/mv</w:t>
      </w:r>
      <w:r w:rsidR="005E438A">
        <w:fldChar w:fldCharType="end"/>
      </w:r>
      <w:r w:rsidRPr="008F3F6D">
        <w:rPr>
          <w:lang w:val="de-DE"/>
        </w:rPr>
        <w:t>.</w:t>
      </w:r>
    </w:p>
    <w:p w:rsidR="004771BF" w:rsidRPr="00602649" w:rsidRDefault="004771BF" w:rsidP="004771BF">
      <w:pPr>
        <w:spacing w:line="120" w:lineRule="auto"/>
        <w:contextualSpacing/>
        <w:rPr>
          <w:i/>
          <w:iCs/>
          <w:lang w:val="de-DE"/>
        </w:rPr>
      </w:pPr>
    </w:p>
    <w:p w:rsidR="008A490A" w:rsidRPr="008F3F6D" w:rsidRDefault="008F3F6D" w:rsidP="004771BF">
      <w:pPr>
        <w:spacing w:line="240" w:lineRule="auto"/>
        <w:contextualSpacing/>
        <w:rPr>
          <w:lang w:val="de-DE"/>
        </w:rPr>
      </w:pPr>
      <w:r w:rsidRPr="008F3F6D">
        <w:rPr>
          <w:b/>
          <w:bCs/>
          <w:lang w:val="de-DE"/>
        </w:rPr>
        <w:t>Pressekontakt</w:t>
      </w:r>
    </w:p>
    <w:p w:rsidR="008A490A" w:rsidRPr="004771BF" w:rsidRDefault="008A490A" w:rsidP="004771BF">
      <w:pPr>
        <w:spacing w:after="0" w:line="240" w:lineRule="auto"/>
        <w:contextualSpacing/>
        <w:rPr>
          <w:lang w:val="de-DE"/>
        </w:rPr>
      </w:pPr>
      <w:r w:rsidRPr="004771BF">
        <w:rPr>
          <w:lang w:val="de-DE"/>
        </w:rPr>
        <w:t xml:space="preserve">Farhad Kazi, Marketing Communications </w:t>
      </w:r>
      <w:proofErr w:type="spellStart"/>
      <w:r w:rsidRPr="004771BF">
        <w:rPr>
          <w:lang w:val="de-DE"/>
        </w:rPr>
        <w:t>Specialist</w:t>
      </w:r>
      <w:proofErr w:type="spellEnd"/>
    </w:p>
    <w:p w:rsidR="00EF4460" w:rsidRDefault="005E438A" w:rsidP="00F817E0">
      <w:pPr>
        <w:spacing w:after="0" w:line="240" w:lineRule="auto"/>
        <w:contextualSpacing/>
      </w:pPr>
      <w:hyperlink r:id="rId6" w:history="1">
        <w:r w:rsidR="008F3F6D" w:rsidRPr="00AE4C34">
          <w:rPr>
            <w:rStyle w:val="Hyperlink"/>
          </w:rPr>
          <w:t>farhad.kazi@teledyne.com</w:t>
        </w:r>
      </w:hyperlink>
      <w:r w:rsidR="008F3F6D">
        <w:t xml:space="preserve"> </w:t>
      </w:r>
      <w:bookmarkEnd w:id="2"/>
    </w:p>
    <w:sectPr w:rsidR="00EF4460" w:rsidSect="004F2E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0D6" w:rsidRDefault="009930D6">
      <w:pPr>
        <w:spacing w:after="0" w:line="240" w:lineRule="auto"/>
      </w:pPr>
      <w:r>
        <w:separator/>
      </w:r>
    </w:p>
  </w:endnote>
  <w:endnote w:type="continuationSeparator" w:id="0">
    <w:p w:rsidR="009930D6" w:rsidRDefault="00993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0A" w:rsidRDefault="008A490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0A" w:rsidRDefault="008A490A" w:rsidP="00E1457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0A" w:rsidRDefault="008A490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0D6" w:rsidRDefault="009930D6">
      <w:pPr>
        <w:spacing w:after="0" w:line="240" w:lineRule="auto"/>
      </w:pPr>
      <w:r>
        <w:separator/>
      </w:r>
    </w:p>
  </w:footnote>
  <w:footnote w:type="continuationSeparator" w:id="0">
    <w:p w:rsidR="009930D6" w:rsidRDefault="00993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0A" w:rsidRDefault="008A490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0A" w:rsidRDefault="008A490A" w:rsidP="00E14573">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0A" w:rsidRDefault="008A490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90A"/>
    <w:rsid w:val="00132A5F"/>
    <w:rsid w:val="004771BF"/>
    <w:rsid w:val="004909D2"/>
    <w:rsid w:val="004F2E32"/>
    <w:rsid w:val="00535BD4"/>
    <w:rsid w:val="005E438A"/>
    <w:rsid w:val="00602649"/>
    <w:rsid w:val="007312E4"/>
    <w:rsid w:val="008A490A"/>
    <w:rsid w:val="008F3F6D"/>
    <w:rsid w:val="009930D6"/>
    <w:rsid w:val="00B25738"/>
    <w:rsid w:val="00B776E4"/>
    <w:rsid w:val="00EF4460"/>
    <w:rsid w:val="00F81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2E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90A"/>
    <w:pPr>
      <w:tabs>
        <w:tab w:val="center" w:pos="4680"/>
        <w:tab w:val="right" w:pos="9360"/>
      </w:tabs>
      <w:spacing w:after="0" w:line="240" w:lineRule="auto"/>
    </w:pPr>
    <w:rPr>
      <w:kern w:val="0"/>
    </w:rPr>
  </w:style>
  <w:style w:type="character" w:customStyle="1" w:styleId="KopfzeileZchn">
    <w:name w:val="Kopfzeile Zchn"/>
    <w:basedOn w:val="Absatz-Standardschriftart"/>
    <w:link w:val="Kopfzeile"/>
    <w:uiPriority w:val="99"/>
    <w:rsid w:val="008A490A"/>
    <w:rPr>
      <w:kern w:val="0"/>
    </w:rPr>
  </w:style>
  <w:style w:type="paragraph" w:styleId="Fuzeile">
    <w:name w:val="footer"/>
    <w:basedOn w:val="Standard"/>
    <w:link w:val="FuzeileZchn"/>
    <w:uiPriority w:val="99"/>
    <w:unhideWhenUsed/>
    <w:rsid w:val="008A490A"/>
    <w:pPr>
      <w:tabs>
        <w:tab w:val="center" w:pos="4680"/>
        <w:tab w:val="right" w:pos="9360"/>
      </w:tabs>
      <w:spacing w:after="0" w:line="240" w:lineRule="auto"/>
    </w:pPr>
    <w:rPr>
      <w:kern w:val="0"/>
    </w:rPr>
  </w:style>
  <w:style w:type="character" w:customStyle="1" w:styleId="FuzeileZchn">
    <w:name w:val="Fußzeile Zchn"/>
    <w:basedOn w:val="Absatz-Standardschriftart"/>
    <w:link w:val="Fuzeile"/>
    <w:uiPriority w:val="99"/>
    <w:rsid w:val="008A490A"/>
    <w:rPr>
      <w:kern w:val="0"/>
    </w:rPr>
  </w:style>
  <w:style w:type="character" w:styleId="Hyperlink">
    <w:name w:val="Hyperlink"/>
    <w:basedOn w:val="Absatz-Standardschriftart"/>
    <w:uiPriority w:val="99"/>
    <w:unhideWhenUsed/>
    <w:rsid w:val="008A490A"/>
    <w:rPr>
      <w:color w:val="0563C1" w:themeColor="hyperlink"/>
      <w:u w:val="single"/>
    </w:rPr>
  </w:style>
  <w:style w:type="character" w:customStyle="1" w:styleId="UnresolvedMention">
    <w:name w:val="Unresolved Mention"/>
    <w:basedOn w:val="Absatz-Standardschriftart"/>
    <w:uiPriority w:val="99"/>
    <w:semiHidden/>
    <w:unhideWhenUsed/>
    <w:rsid w:val="008A49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rhad.kazi@teledyn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Sumona</dc:creator>
  <cp:keywords/>
  <dc:description/>
  <cp:lastModifiedBy>Akademie</cp:lastModifiedBy>
  <cp:revision>4</cp:revision>
  <dcterms:created xsi:type="dcterms:W3CDTF">2024-01-22T19:39:00Z</dcterms:created>
  <dcterms:modified xsi:type="dcterms:W3CDTF">2024-02-01T13:44:00Z</dcterms:modified>
</cp:coreProperties>
</file>