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5" w:rsidRDefault="00AD6F85" w:rsidP="00B074CD">
      <w:pPr>
        <w:spacing w:after="0" w:line="240" w:lineRule="auto"/>
        <w:rPr>
          <w:rFonts w:ascii="Arial" w:hAnsi="Arial"/>
          <w:b/>
          <w:sz w:val="28"/>
        </w:rPr>
      </w:pPr>
      <w:bookmarkStart w:id="0" w:name="_Hlk43134508"/>
    </w:p>
    <w:p w:rsidR="004B765A" w:rsidRPr="003A2A7C" w:rsidRDefault="00CB1226" w:rsidP="00B074CD">
      <w:pPr>
        <w:spacing w:after="0" w:line="240" w:lineRule="auto"/>
        <w:rPr>
          <w:rFonts w:ascii="Arial" w:hAnsi="Arial" w:cs="Arial"/>
          <w:sz w:val="28"/>
          <w:szCs w:val="28"/>
          <w:lang w:val="en-US"/>
        </w:rPr>
      </w:pPr>
      <w:r w:rsidRPr="003A2A7C">
        <w:rPr>
          <w:rFonts w:ascii="Arial" w:hAnsi="Arial"/>
          <w:b/>
          <w:sz w:val="28"/>
          <w:lang w:val="en-US"/>
        </w:rPr>
        <w:t xml:space="preserve">New Product: Stream 4 x Cameras with Quartet TX2 Embedded Solution </w:t>
      </w:r>
    </w:p>
    <w:p w:rsidR="00367DF3" w:rsidRDefault="00367DF3" w:rsidP="00B074CD">
      <w:pPr>
        <w:spacing w:after="0" w:line="240" w:lineRule="auto"/>
        <w:rPr>
          <w:rFonts w:ascii="Arial" w:hAnsi="Arial"/>
          <w:b/>
          <w:lang w:val="en-US"/>
        </w:rPr>
      </w:pPr>
    </w:p>
    <w:p w:rsidR="00CB1226" w:rsidRPr="003A2A7C" w:rsidRDefault="00CB1226" w:rsidP="00CB1226">
      <w:pPr>
        <w:spacing w:after="0" w:line="240" w:lineRule="auto"/>
        <w:rPr>
          <w:rFonts w:ascii="Arial" w:hAnsi="Arial"/>
          <w:color w:val="000000" w:themeColor="text1"/>
          <w:lang w:val="en-US"/>
        </w:rPr>
      </w:pPr>
      <w:r w:rsidRPr="003A2A7C">
        <w:rPr>
          <w:rFonts w:ascii="Arial" w:hAnsi="Arial"/>
          <w:color w:val="000000" w:themeColor="text1"/>
          <w:lang w:val="en-US"/>
        </w:rPr>
        <w:t>The new Quartet TX2 carrier board enables streaming of 4 x high performance USB3 board level cameras simultaneously and at full bandwidth. This custom carrier board with TX2 is ideal for space constrained applications, eliminating the need for peripheral hardware and host systems. The Quartet TX2 Embedded Solution comes pre-integrated with our Spinnaker SDK, delivering a turnkey solution with scalable performance options and proven reliability.</w:t>
      </w:r>
    </w:p>
    <w:p w:rsidR="00CB1226" w:rsidRPr="003A2A7C" w:rsidRDefault="00CB1226" w:rsidP="00CB1226">
      <w:pPr>
        <w:spacing w:after="0" w:line="240" w:lineRule="auto"/>
        <w:rPr>
          <w:rFonts w:ascii="Arial" w:hAnsi="Arial"/>
          <w:color w:val="000000" w:themeColor="text1"/>
          <w:lang w:val="en-US"/>
        </w:rPr>
      </w:pPr>
    </w:p>
    <w:p w:rsidR="00CB1226" w:rsidRPr="003A2A7C" w:rsidRDefault="00CB1226" w:rsidP="00CB1226">
      <w:pPr>
        <w:spacing w:after="0" w:line="240" w:lineRule="auto"/>
        <w:rPr>
          <w:rFonts w:ascii="Arial" w:hAnsi="Arial"/>
          <w:color w:val="000000" w:themeColor="text1"/>
          <w:lang w:val="en-US"/>
        </w:rPr>
      </w:pPr>
      <w:r w:rsidRPr="003A2A7C">
        <w:rPr>
          <w:rFonts w:ascii="Arial" w:hAnsi="Arial"/>
          <w:color w:val="000000" w:themeColor="text1"/>
          <w:lang w:val="en-US"/>
        </w:rPr>
        <w:t xml:space="preserve">The Quartet TX2 carrier board combines power and data transmission over a single cable per camera; for a remarkably compact footprint of 138mm </w:t>
      </w:r>
      <w:r w:rsidRPr="003A2A7C">
        <w:rPr>
          <w:rFonts w:ascii="Arial" w:hAnsi="Arial" w:hint="cs"/>
          <w:color w:val="000000" w:themeColor="text1"/>
          <w:lang w:val="en-US"/>
        </w:rPr>
        <w:t>×</w:t>
      </w:r>
      <w:r w:rsidRPr="003A2A7C">
        <w:rPr>
          <w:rFonts w:ascii="Arial" w:hAnsi="Arial"/>
          <w:color w:val="000000" w:themeColor="text1"/>
          <w:lang w:val="en-US"/>
        </w:rPr>
        <w:t xml:space="preserve"> 92mm </w:t>
      </w:r>
      <w:r w:rsidRPr="003A2A7C">
        <w:rPr>
          <w:rFonts w:ascii="Arial" w:hAnsi="Arial" w:hint="cs"/>
          <w:color w:val="000000" w:themeColor="text1"/>
          <w:lang w:val="en-US"/>
        </w:rPr>
        <w:t>×</w:t>
      </w:r>
      <w:r w:rsidRPr="003A2A7C">
        <w:rPr>
          <w:rFonts w:ascii="Arial" w:hAnsi="Arial"/>
          <w:color w:val="000000" w:themeColor="text1"/>
          <w:lang w:val="en-US"/>
        </w:rPr>
        <w:t xml:space="preserve"> 18.2mm. Integrators can now design compact vision systems using the tried and tested TX2 module, easily integrating a powerful single board computer (SBC) into space constrained vision systems. The Quartet TX2 carrier board supports plug and play compatibility with up to 4 x </w:t>
      </w:r>
      <w:proofErr w:type="spellStart"/>
      <w:r w:rsidRPr="003A2A7C">
        <w:rPr>
          <w:rFonts w:ascii="Arial" w:hAnsi="Arial"/>
          <w:color w:val="000000" w:themeColor="text1"/>
          <w:lang w:val="en-US"/>
        </w:rPr>
        <w:t>Blackfly</w:t>
      </w:r>
      <w:proofErr w:type="spellEnd"/>
      <w:r w:rsidRPr="003A2A7C">
        <w:rPr>
          <w:rFonts w:ascii="Arial" w:hAnsi="Arial"/>
          <w:color w:val="000000" w:themeColor="text1"/>
          <w:lang w:val="en-US"/>
        </w:rPr>
        <w:t xml:space="preserve"> S USB3 board level cameras. The </w:t>
      </w:r>
      <w:proofErr w:type="spellStart"/>
      <w:r w:rsidRPr="003A2A7C">
        <w:rPr>
          <w:rFonts w:ascii="Arial" w:hAnsi="Arial"/>
          <w:color w:val="000000" w:themeColor="text1"/>
          <w:lang w:val="en-US"/>
        </w:rPr>
        <w:t>Nvidia</w:t>
      </w:r>
      <w:proofErr w:type="spellEnd"/>
      <w:r w:rsidRPr="003A2A7C">
        <w:rPr>
          <w:rFonts w:ascii="Arial" w:hAnsi="Arial"/>
          <w:color w:val="000000" w:themeColor="text1"/>
          <w:lang w:val="en-US"/>
        </w:rPr>
        <w:t xml:space="preserve"> </w:t>
      </w:r>
      <w:proofErr w:type="spellStart"/>
      <w:r w:rsidRPr="003A2A7C">
        <w:rPr>
          <w:rFonts w:ascii="Arial" w:hAnsi="Arial"/>
          <w:color w:val="000000" w:themeColor="text1"/>
          <w:lang w:val="en-US"/>
        </w:rPr>
        <w:t>Jetson</w:t>
      </w:r>
      <w:proofErr w:type="spellEnd"/>
      <w:r w:rsidRPr="003A2A7C">
        <w:rPr>
          <w:rFonts w:ascii="Arial" w:hAnsi="Arial"/>
          <w:color w:val="000000" w:themeColor="text1"/>
          <w:lang w:val="en-US"/>
        </w:rPr>
        <w:t xml:space="preserve"> deep learning hardware accelerator also allows for a complete decision-making system on a single compact board. Read along to view detailed specs and consult a specialist about your project requirements.</w:t>
      </w:r>
    </w:p>
    <w:p w:rsidR="00CB1226" w:rsidRPr="003A2A7C" w:rsidRDefault="00CB1226" w:rsidP="00CB1226">
      <w:pPr>
        <w:spacing w:after="0" w:line="240" w:lineRule="auto"/>
        <w:rPr>
          <w:rFonts w:ascii="Arial" w:hAnsi="Arial"/>
          <w:color w:val="000000" w:themeColor="text1"/>
          <w:lang w:val="en-US"/>
        </w:rPr>
      </w:pPr>
      <w:r w:rsidRPr="003A2A7C">
        <w:rPr>
          <w:rFonts w:ascii="Arial" w:hAnsi="Arial"/>
          <w:color w:val="000000" w:themeColor="text1"/>
          <w:lang w:val="en-US"/>
        </w:rPr>
        <w:t xml:space="preserve"> </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 xml:space="preserve">Stream 4 x </w:t>
      </w:r>
      <w:proofErr w:type="spellStart"/>
      <w:r w:rsidRPr="003A2A7C">
        <w:rPr>
          <w:rFonts w:ascii="Arial" w:hAnsi="Arial"/>
          <w:color w:val="000000" w:themeColor="text1"/>
          <w:lang w:val="en-US"/>
        </w:rPr>
        <w:t>Blackfly</w:t>
      </w:r>
      <w:proofErr w:type="spellEnd"/>
      <w:r w:rsidRPr="003A2A7C">
        <w:rPr>
          <w:rFonts w:ascii="Arial" w:hAnsi="Arial"/>
          <w:color w:val="000000" w:themeColor="text1"/>
          <w:lang w:val="en-US"/>
        </w:rPr>
        <w:t xml:space="preserve"> S USB3 board level cameras at full bandwidth </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Fully integrated SOM eliminates need for peripheral hardware and host systems</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 xml:space="preserve">Pre-integrated Spinnaker SDK for plug and play compatibility </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 xml:space="preserve">Deploy multiple decision-making systems using </w:t>
      </w:r>
      <w:proofErr w:type="spellStart"/>
      <w:r w:rsidRPr="003A2A7C">
        <w:rPr>
          <w:rFonts w:ascii="Arial" w:hAnsi="Arial"/>
          <w:color w:val="000000" w:themeColor="text1"/>
          <w:lang w:val="en-US"/>
        </w:rPr>
        <w:t>Jetson</w:t>
      </w:r>
      <w:proofErr w:type="spellEnd"/>
      <w:r w:rsidRPr="003A2A7C">
        <w:rPr>
          <w:rFonts w:ascii="Arial" w:hAnsi="Arial"/>
          <w:color w:val="000000" w:themeColor="text1"/>
          <w:lang w:val="en-US"/>
        </w:rPr>
        <w:t xml:space="preserve"> Deep Learning accelerator</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 xml:space="preserve">Small footprint of 138mm </w:t>
      </w:r>
      <w:r w:rsidRPr="003A2A7C">
        <w:rPr>
          <w:rFonts w:ascii="Arial" w:hAnsi="Arial" w:hint="cs"/>
          <w:color w:val="000000" w:themeColor="text1"/>
          <w:lang w:val="en-US"/>
        </w:rPr>
        <w:t>×</w:t>
      </w:r>
      <w:r w:rsidRPr="003A2A7C">
        <w:rPr>
          <w:rFonts w:ascii="Arial" w:hAnsi="Arial"/>
          <w:color w:val="000000" w:themeColor="text1"/>
          <w:lang w:val="en-US"/>
        </w:rPr>
        <w:t xml:space="preserve"> 92mm </w:t>
      </w:r>
      <w:r w:rsidRPr="003A2A7C">
        <w:rPr>
          <w:rFonts w:ascii="Arial" w:hAnsi="Arial" w:hint="cs"/>
          <w:color w:val="000000" w:themeColor="text1"/>
          <w:lang w:val="en-US"/>
        </w:rPr>
        <w:t>×</w:t>
      </w:r>
      <w:r w:rsidRPr="003A2A7C">
        <w:rPr>
          <w:rFonts w:ascii="Arial" w:hAnsi="Arial"/>
          <w:color w:val="000000" w:themeColor="text1"/>
          <w:lang w:val="en-US"/>
        </w:rPr>
        <w:t xml:space="preserve"> 18.2mm and 182g </w:t>
      </w:r>
    </w:p>
    <w:p w:rsidR="00CB1226" w:rsidRPr="003A2A7C" w:rsidRDefault="00CB1226" w:rsidP="00CB1226">
      <w:pPr>
        <w:pStyle w:val="Listenabsatz"/>
        <w:numPr>
          <w:ilvl w:val="0"/>
          <w:numId w:val="5"/>
        </w:numPr>
        <w:spacing w:after="0" w:line="240" w:lineRule="auto"/>
        <w:rPr>
          <w:rFonts w:ascii="Arial" w:hAnsi="Arial"/>
          <w:color w:val="000000" w:themeColor="text1"/>
          <w:lang w:val="en-US"/>
        </w:rPr>
      </w:pPr>
      <w:r w:rsidRPr="003A2A7C">
        <w:rPr>
          <w:rFonts w:ascii="Arial" w:hAnsi="Arial"/>
          <w:color w:val="000000" w:themeColor="text1"/>
          <w:lang w:val="en-US"/>
        </w:rPr>
        <w:t xml:space="preserve">Multiple price-to-performance options available </w:t>
      </w:r>
    </w:p>
    <w:p w:rsidR="00CB1226" w:rsidRPr="003A2A7C" w:rsidRDefault="00CB1226" w:rsidP="00CB1226">
      <w:pPr>
        <w:spacing w:after="0" w:line="240" w:lineRule="auto"/>
        <w:rPr>
          <w:rFonts w:ascii="Arial" w:hAnsi="Arial"/>
          <w:color w:val="000000" w:themeColor="text1"/>
          <w:lang w:val="en-US"/>
        </w:rPr>
      </w:pPr>
    </w:p>
    <w:p w:rsidR="00CB1226" w:rsidRPr="003A2A7C" w:rsidRDefault="00E932B7" w:rsidP="00CB1226">
      <w:pPr>
        <w:spacing w:after="0" w:line="240" w:lineRule="auto"/>
        <w:rPr>
          <w:rFonts w:ascii="Arial" w:hAnsi="Arial"/>
          <w:color w:val="000000" w:themeColor="text1"/>
          <w:lang w:val="en-US"/>
        </w:rPr>
      </w:pPr>
      <w:hyperlink r:id="rId8" w:history="1">
        <w:r w:rsidR="00CB1226" w:rsidRPr="003A2A7C">
          <w:rPr>
            <w:rStyle w:val="Hyperlink"/>
            <w:rFonts w:ascii="Arial" w:hAnsi="Arial"/>
            <w:lang w:val="en-US"/>
          </w:rPr>
          <w:t>https://www.flir.com/products/quartet-embedded-solution-for-tx2/</w:t>
        </w:r>
      </w:hyperlink>
    </w:p>
    <w:p w:rsidR="00CB1226" w:rsidRPr="003A2A7C" w:rsidRDefault="00CB1226" w:rsidP="00CB1226">
      <w:pPr>
        <w:spacing w:after="0" w:line="240" w:lineRule="auto"/>
        <w:rPr>
          <w:rFonts w:ascii="Arial" w:hAnsi="Arial"/>
          <w:color w:val="000000" w:themeColor="text1"/>
          <w:lang w:val="en-US"/>
        </w:rPr>
      </w:pPr>
    </w:p>
    <w:p w:rsidR="009C3FA2" w:rsidRPr="003A2A7C" w:rsidRDefault="009C3FA2" w:rsidP="00E14F1F">
      <w:pPr>
        <w:spacing w:after="160" w:line="259" w:lineRule="auto"/>
        <w:rPr>
          <w:rFonts w:ascii="Arial" w:hAnsi="Arial" w:cs="Arial"/>
          <w:lang w:val="en-US"/>
        </w:rPr>
      </w:pPr>
      <w:bookmarkStart w:id="1" w:name="_GoBack"/>
      <w:bookmarkEnd w:id="0"/>
      <w:bookmarkEnd w:id="1"/>
    </w:p>
    <w:sectPr w:rsidR="009C3FA2" w:rsidRPr="003A2A7C" w:rsidSect="00AD6F85">
      <w:headerReference w:type="default" r:id="rId9"/>
      <w:pgSz w:w="12240" w:h="15840"/>
      <w:pgMar w:top="567" w:right="851"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03" w:rsidRDefault="00E84E03" w:rsidP="00AD6F85">
      <w:pPr>
        <w:spacing w:after="0" w:line="240" w:lineRule="auto"/>
      </w:pPr>
      <w:r>
        <w:separator/>
      </w:r>
    </w:p>
  </w:endnote>
  <w:endnote w:type="continuationSeparator" w:id="0">
    <w:p w:rsidR="00E84E03" w:rsidRDefault="00E84E03" w:rsidP="00AD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03" w:rsidRDefault="00E84E03" w:rsidP="00AD6F85">
      <w:pPr>
        <w:spacing w:after="0" w:line="240" w:lineRule="auto"/>
      </w:pPr>
      <w:r>
        <w:separator/>
      </w:r>
    </w:p>
  </w:footnote>
  <w:footnote w:type="continuationSeparator" w:id="0">
    <w:p w:rsidR="00E84E03" w:rsidRDefault="00E84E03" w:rsidP="00AD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82" w:rsidRDefault="00CC2D82" w:rsidP="00AD7B4A">
    <w:pPr>
      <w:pStyle w:val="Kopfzeile"/>
    </w:pPr>
    <w:r>
      <w:rPr>
        <w:noProof/>
        <w:lang w:val="en-US"/>
      </w:rPr>
      <w:drawing>
        <wp:inline distT="0" distB="0" distL="0" distR="0">
          <wp:extent cx="3277210" cy="5568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 FLIR_1 Line Logo_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77210" cy="556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197F"/>
    <w:multiLevelType w:val="hybridMultilevel"/>
    <w:tmpl w:val="CC2A1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hyphenationZone w:val="425"/>
  <w:characterSpacingControl w:val="doNotCompress"/>
  <w:hdrShapeDefaults>
    <o:shapedefaults v:ext="edit" spidmax="5122"/>
  </w:hdrShapeDefaults>
  <w:footnotePr>
    <w:footnote w:id="-1"/>
    <w:footnote w:id="0"/>
  </w:footnotePr>
  <w:endnotePr>
    <w:endnote w:id="-1"/>
    <w:endnote w:id="0"/>
  </w:endnotePr>
  <w:compat/>
  <w:rsids>
    <w:rsidRoot w:val="00FF02C3"/>
    <w:rsid w:val="00001782"/>
    <w:rsid w:val="00005204"/>
    <w:rsid w:val="0001148E"/>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F6BA1"/>
    <w:rsid w:val="00101D9C"/>
    <w:rsid w:val="00111021"/>
    <w:rsid w:val="00121561"/>
    <w:rsid w:val="001222C0"/>
    <w:rsid w:val="001303F0"/>
    <w:rsid w:val="00160AD9"/>
    <w:rsid w:val="001703B9"/>
    <w:rsid w:val="00170959"/>
    <w:rsid w:val="0017278C"/>
    <w:rsid w:val="00173CB3"/>
    <w:rsid w:val="001811D7"/>
    <w:rsid w:val="00185185"/>
    <w:rsid w:val="00194C46"/>
    <w:rsid w:val="00195E5F"/>
    <w:rsid w:val="001A1906"/>
    <w:rsid w:val="001A2798"/>
    <w:rsid w:val="001B588A"/>
    <w:rsid w:val="001C117F"/>
    <w:rsid w:val="001D484A"/>
    <w:rsid w:val="001D5952"/>
    <w:rsid w:val="001F1F39"/>
    <w:rsid w:val="00204672"/>
    <w:rsid w:val="00205519"/>
    <w:rsid w:val="00213873"/>
    <w:rsid w:val="00217B93"/>
    <w:rsid w:val="00217F05"/>
    <w:rsid w:val="0022232D"/>
    <w:rsid w:val="002236A9"/>
    <w:rsid w:val="00231A9C"/>
    <w:rsid w:val="00266C7D"/>
    <w:rsid w:val="0027435E"/>
    <w:rsid w:val="00282761"/>
    <w:rsid w:val="0028538B"/>
    <w:rsid w:val="00295AFC"/>
    <w:rsid w:val="002A581E"/>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463D4"/>
    <w:rsid w:val="00354CE0"/>
    <w:rsid w:val="00361B67"/>
    <w:rsid w:val="0036719C"/>
    <w:rsid w:val="00367DF3"/>
    <w:rsid w:val="00376AA5"/>
    <w:rsid w:val="003812BB"/>
    <w:rsid w:val="003871A3"/>
    <w:rsid w:val="003A2A7C"/>
    <w:rsid w:val="003A4546"/>
    <w:rsid w:val="003A6C2A"/>
    <w:rsid w:val="003B7010"/>
    <w:rsid w:val="003C2A7F"/>
    <w:rsid w:val="003D0EE2"/>
    <w:rsid w:val="003F0080"/>
    <w:rsid w:val="003F2E23"/>
    <w:rsid w:val="0040255F"/>
    <w:rsid w:val="004116B9"/>
    <w:rsid w:val="00414778"/>
    <w:rsid w:val="004147DC"/>
    <w:rsid w:val="00416805"/>
    <w:rsid w:val="00417BAE"/>
    <w:rsid w:val="00424168"/>
    <w:rsid w:val="00427888"/>
    <w:rsid w:val="00432CC0"/>
    <w:rsid w:val="00443481"/>
    <w:rsid w:val="00445A60"/>
    <w:rsid w:val="0044793B"/>
    <w:rsid w:val="00453BA1"/>
    <w:rsid w:val="00456C77"/>
    <w:rsid w:val="004612F2"/>
    <w:rsid w:val="00462D1D"/>
    <w:rsid w:val="0047137A"/>
    <w:rsid w:val="00485929"/>
    <w:rsid w:val="00487FFD"/>
    <w:rsid w:val="00490D1C"/>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7CB4"/>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1ADD"/>
    <w:rsid w:val="00756205"/>
    <w:rsid w:val="00762415"/>
    <w:rsid w:val="007642C7"/>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61BF"/>
    <w:rsid w:val="008247BD"/>
    <w:rsid w:val="00831C6C"/>
    <w:rsid w:val="00832626"/>
    <w:rsid w:val="00843D72"/>
    <w:rsid w:val="008508D2"/>
    <w:rsid w:val="00851961"/>
    <w:rsid w:val="00857CC9"/>
    <w:rsid w:val="00866474"/>
    <w:rsid w:val="00867EEE"/>
    <w:rsid w:val="00875BF9"/>
    <w:rsid w:val="008819EA"/>
    <w:rsid w:val="008869ED"/>
    <w:rsid w:val="0089547E"/>
    <w:rsid w:val="008B1C21"/>
    <w:rsid w:val="008C0F40"/>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5D90"/>
    <w:rsid w:val="0096714F"/>
    <w:rsid w:val="00977BE3"/>
    <w:rsid w:val="0098304D"/>
    <w:rsid w:val="0098307A"/>
    <w:rsid w:val="009837A4"/>
    <w:rsid w:val="00984F4D"/>
    <w:rsid w:val="009A3A6F"/>
    <w:rsid w:val="009A5C1F"/>
    <w:rsid w:val="009B2BA3"/>
    <w:rsid w:val="009B4DCE"/>
    <w:rsid w:val="009B625A"/>
    <w:rsid w:val="009B6431"/>
    <w:rsid w:val="009C3FA2"/>
    <w:rsid w:val="009C4FBB"/>
    <w:rsid w:val="009D14BD"/>
    <w:rsid w:val="009D52C5"/>
    <w:rsid w:val="009F6243"/>
    <w:rsid w:val="00A025C0"/>
    <w:rsid w:val="00A11573"/>
    <w:rsid w:val="00A158E3"/>
    <w:rsid w:val="00A21BCA"/>
    <w:rsid w:val="00A27521"/>
    <w:rsid w:val="00A31C27"/>
    <w:rsid w:val="00A33E08"/>
    <w:rsid w:val="00A42E7A"/>
    <w:rsid w:val="00A50E38"/>
    <w:rsid w:val="00A51536"/>
    <w:rsid w:val="00A56ED8"/>
    <w:rsid w:val="00A6132E"/>
    <w:rsid w:val="00A70AEB"/>
    <w:rsid w:val="00A86EEE"/>
    <w:rsid w:val="00AA0206"/>
    <w:rsid w:val="00AB3668"/>
    <w:rsid w:val="00AD6F85"/>
    <w:rsid w:val="00AD7B4A"/>
    <w:rsid w:val="00AE437D"/>
    <w:rsid w:val="00B056BF"/>
    <w:rsid w:val="00B059F5"/>
    <w:rsid w:val="00B074CD"/>
    <w:rsid w:val="00B129E4"/>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26B3"/>
    <w:rsid w:val="00CA6174"/>
    <w:rsid w:val="00CA6A09"/>
    <w:rsid w:val="00CA7548"/>
    <w:rsid w:val="00CB1226"/>
    <w:rsid w:val="00CB158C"/>
    <w:rsid w:val="00CB5E4D"/>
    <w:rsid w:val="00CC2D82"/>
    <w:rsid w:val="00CC58F6"/>
    <w:rsid w:val="00CD1543"/>
    <w:rsid w:val="00CD59FE"/>
    <w:rsid w:val="00D01413"/>
    <w:rsid w:val="00D12251"/>
    <w:rsid w:val="00D154E5"/>
    <w:rsid w:val="00D40BAE"/>
    <w:rsid w:val="00D41092"/>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E1164A"/>
    <w:rsid w:val="00E14F1F"/>
    <w:rsid w:val="00E15F4E"/>
    <w:rsid w:val="00E17A23"/>
    <w:rsid w:val="00E233F5"/>
    <w:rsid w:val="00E324FD"/>
    <w:rsid w:val="00E326BF"/>
    <w:rsid w:val="00E47BD9"/>
    <w:rsid w:val="00E50E8C"/>
    <w:rsid w:val="00E54739"/>
    <w:rsid w:val="00E5498B"/>
    <w:rsid w:val="00E5774F"/>
    <w:rsid w:val="00E62C15"/>
    <w:rsid w:val="00E62E30"/>
    <w:rsid w:val="00E66FD2"/>
    <w:rsid w:val="00E72E59"/>
    <w:rsid w:val="00E754C6"/>
    <w:rsid w:val="00E75787"/>
    <w:rsid w:val="00E84E03"/>
    <w:rsid w:val="00E90612"/>
    <w:rsid w:val="00E932B7"/>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25F8E"/>
    <w:rsid w:val="00F300A1"/>
    <w:rsid w:val="00F30BA6"/>
    <w:rsid w:val="00F335D4"/>
    <w:rsid w:val="00F3693C"/>
    <w:rsid w:val="00F4681C"/>
    <w:rsid w:val="00F47890"/>
    <w:rsid w:val="00F5135E"/>
    <w:rsid w:val="00F66AE8"/>
    <w:rsid w:val="00F73486"/>
    <w:rsid w:val="00F81754"/>
    <w:rsid w:val="00F909A9"/>
    <w:rsid w:val="00F91705"/>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paragraph" w:styleId="Kopfzeile">
    <w:name w:val="header"/>
    <w:basedOn w:val="Standard"/>
    <w:link w:val="KopfzeileZchn"/>
    <w:uiPriority w:val="99"/>
    <w:unhideWhenUsed/>
    <w:rsid w:val="00AD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F85"/>
  </w:style>
  <w:style w:type="paragraph" w:styleId="Fuzeile">
    <w:name w:val="footer"/>
    <w:basedOn w:val="Standard"/>
    <w:link w:val="FuzeileZchn"/>
    <w:uiPriority w:val="99"/>
    <w:unhideWhenUsed/>
    <w:rsid w:val="00AD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F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eichen"/>
    <w:uiPriority w:val="99"/>
    <w:semiHidden/>
    <w:unhideWhenUsed/>
    <w:rsid w:val="00FF02C3"/>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eichen"/>
    <w:uiPriority w:val="99"/>
    <w:semiHidden/>
    <w:unhideWhenUsed/>
    <w:rsid w:val="00FF02C3"/>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eichen"/>
    <w:uiPriority w:val="99"/>
    <w:semiHidden/>
    <w:unhideWhenUsed/>
    <w:rsid w:val="00707DD5"/>
    <w:rPr>
      <w:b/>
      <w:bCs/>
    </w:rPr>
  </w:style>
  <w:style w:type="character" w:customStyle="1" w:styleId="KommentarthemaZeichen">
    <w:name w:val="Kommentarthema Zeichen"/>
    <w:basedOn w:val="KommentartextZeiche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Gesichtet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arbeitung">
    <w:name w:val="Revision"/>
    <w:hidden/>
    <w:uiPriority w:val="99"/>
    <w:semiHidden/>
    <w:rsid w:val="00170959"/>
    <w:pPr>
      <w:spacing w:after="0" w:line="240" w:lineRule="auto"/>
    </w:pPr>
  </w:style>
  <w:style w:type="paragraph" w:styleId="Kopfzeile">
    <w:name w:val="header"/>
    <w:basedOn w:val="Standard"/>
    <w:link w:val="KopfzeileZeichen"/>
    <w:uiPriority w:val="99"/>
    <w:unhideWhenUsed/>
    <w:rsid w:val="00AD6F85"/>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D6F85"/>
  </w:style>
  <w:style w:type="paragraph" w:styleId="Fuzeile">
    <w:name w:val="footer"/>
    <w:basedOn w:val="Standard"/>
    <w:link w:val="FuzeileZeichen"/>
    <w:uiPriority w:val="99"/>
    <w:unhideWhenUsed/>
    <w:rsid w:val="00AD6F85"/>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D6F85"/>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quartet-embedded-solution-for-tx2/"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03CA-904E-48C4-8F5C-DD5EA6F5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6</cp:revision>
  <dcterms:created xsi:type="dcterms:W3CDTF">2021-09-03T12:01:00Z</dcterms:created>
  <dcterms:modified xsi:type="dcterms:W3CDTF">2021-12-07T16:03:00Z</dcterms:modified>
</cp:coreProperties>
</file>