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5" w:rsidRDefault="00AD6F85" w:rsidP="00B074CD">
      <w:pPr>
        <w:spacing w:after="0" w:line="240" w:lineRule="auto"/>
        <w:rPr>
          <w:rFonts w:ascii="Arial" w:hAnsi="Arial"/>
          <w:b/>
          <w:sz w:val="28"/>
        </w:rPr>
      </w:pPr>
      <w:bookmarkStart w:id="0" w:name="_Hlk43134508"/>
    </w:p>
    <w:p w:rsidR="00367DF3" w:rsidRPr="0064689F" w:rsidRDefault="005346D6" w:rsidP="00B074CD">
      <w:pPr>
        <w:spacing w:after="0" w:line="240" w:lineRule="auto"/>
        <w:rPr>
          <w:rFonts w:ascii="Arial" w:hAnsi="Arial" w:cs="Arial"/>
          <w:sz w:val="28"/>
          <w:szCs w:val="28"/>
        </w:rPr>
      </w:pPr>
      <w:r w:rsidRPr="005346D6">
        <w:rPr>
          <w:rFonts w:ascii="Arial" w:hAnsi="Arial"/>
          <w:b/>
          <w:sz w:val="28"/>
        </w:rPr>
        <w:t xml:space="preserve">Neue 5 MP USB3 </w:t>
      </w:r>
      <w:proofErr w:type="spellStart"/>
      <w:r w:rsidRPr="005346D6">
        <w:rPr>
          <w:rFonts w:ascii="Arial" w:hAnsi="Arial"/>
          <w:b/>
          <w:sz w:val="28"/>
        </w:rPr>
        <w:t>Blackfly</w:t>
      </w:r>
      <w:proofErr w:type="spellEnd"/>
      <w:r w:rsidRPr="005346D6">
        <w:rPr>
          <w:rFonts w:ascii="Arial" w:hAnsi="Arial"/>
          <w:b/>
          <w:sz w:val="28"/>
        </w:rPr>
        <w:t xml:space="preserve"> S – die leichteste Version der Branche</w:t>
      </w:r>
      <w:r>
        <w:rPr>
          <w:rFonts w:ascii="Arial" w:hAnsi="Arial"/>
          <w:b/>
          <w:sz w:val="28"/>
        </w:rPr>
        <w:t xml:space="preserve"> </w:t>
      </w:r>
    </w:p>
    <w:p w:rsidR="004A1A69" w:rsidRPr="0043119D" w:rsidRDefault="004A1A69" w:rsidP="00B074CD">
      <w:pPr>
        <w:spacing w:after="0" w:line="240" w:lineRule="auto"/>
        <w:rPr>
          <w:rFonts w:ascii="Arial" w:hAnsi="Arial"/>
          <w:b/>
        </w:rPr>
      </w:pPr>
    </w:p>
    <w:p w:rsidR="00047D19" w:rsidRPr="00047D19" w:rsidRDefault="00047D19" w:rsidP="00047D19">
      <w:pPr>
        <w:spacing w:after="0" w:line="240" w:lineRule="auto"/>
        <w:rPr>
          <w:rFonts w:ascii="Arial" w:hAnsi="Arial"/>
          <w:i/>
          <w:color w:val="000000" w:themeColor="text1"/>
        </w:rPr>
      </w:pPr>
      <w:r w:rsidRPr="00047D19">
        <w:rPr>
          <w:rFonts w:ascii="Arial" w:hAnsi="Arial"/>
          <w:i/>
          <w:color w:val="000000" w:themeColor="text1"/>
        </w:rPr>
        <w:t xml:space="preserve">Klein, leicht und für anspruchsvolle Anwendungen geeignet: die neuen 5MP </w:t>
      </w:r>
      <w:proofErr w:type="spellStart"/>
      <w:r w:rsidRPr="00047D19">
        <w:rPr>
          <w:rFonts w:ascii="Arial" w:hAnsi="Arial"/>
          <w:i/>
          <w:color w:val="000000" w:themeColor="text1"/>
        </w:rPr>
        <w:t>GigE</w:t>
      </w:r>
      <w:proofErr w:type="spellEnd"/>
      <w:r w:rsidRPr="00047D19">
        <w:rPr>
          <w:rFonts w:ascii="Arial" w:hAnsi="Arial"/>
          <w:i/>
          <w:color w:val="000000" w:themeColor="text1"/>
        </w:rPr>
        <w:t xml:space="preserve"> </w:t>
      </w:r>
      <w:proofErr w:type="spellStart"/>
      <w:r w:rsidRPr="00047D19">
        <w:rPr>
          <w:rFonts w:ascii="Arial" w:hAnsi="Arial"/>
          <w:i/>
          <w:color w:val="000000" w:themeColor="text1"/>
        </w:rPr>
        <w:t>Blackfly</w:t>
      </w:r>
      <w:proofErr w:type="spellEnd"/>
      <w:r w:rsidRPr="00047D19">
        <w:rPr>
          <w:rFonts w:ascii="Arial" w:hAnsi="Arial"/>
          <w:i/>
          <w:color w:val="000000" w:themeColor="text1"/>
        </w:rPr>
        <w:t xml:space="preserve"> S Modelle</w:t>
      </w:r>
    </w:p>
    <w:p w:rsidR="00047D19" w:rsidRPr="00047D19" w:rsidRDefault="00047D19" w:rsidP="00047D19">
      <w:pPr>
        <w:spacing w:after="0" w:line="240" w:lineRule="auto"/>
        <w:rPr>
          <w:rFonts w:ascii="Arial" w:hAnsi="Arial"/>
          <w:color w:val="000000" w:themeColor="text1"/>
        </w:rPr>
      </w:pPr>
    </w:p>
    <w:p w:rsidR="005346D6" w:rsidRPr="005346D6" w:rsidRDefault="00047D19" w:rsidP="00047D19">
      <w:pPr>
        <w:spacing w:after="0" w:line="240" w:lineRule="auto"/>
        <w:rPr>
          <w:rFonts w:ascii="Arial" w:hAnsi="Arial"/>
          <w:color w:val="000000" w:themeColor="text1"/>
        </w:rPr>
      </w:pPr>
      <w:r w:rsidRPr="00047D19">
        <w:rPr>
          <w:rFonts w:ascii="Arial" w:hAnsi="Arial"/>
          <w:color w:val="000000" w:themeColor="text1"/>
        </w:rPr>
        <w:t xml:space="preserve">6. Juli 2022 – Die neuesten Modelle der </w:t>
      </w:r>
      <w:proofErr w:type="spellStart"/>
      <w:r w:rsidRPr="00047D19">
        <w:rPr>
          <w:rFonts w:ascii="Arial" w:hAnsi="Arial"/>
          <w:color w:val="000000" w:themeColor="text1"/>
        </w:rPr>
        <w:t>Blackfly</w:t>
      </w:r>
      <w:proofErr w:type="spellEnd"/>
      <w:r w:rsidRPr="00047D19">
        <w:rPr>
          <w:rFonts w:ascii="Arial" w:hAnsi="Arial"/>
          <w:color w:val="000000" w:themeColor="text1"/>
        </w:rPr>
        <w:t xml:space="preserve"> S </w:t>
      </w:r>
      <w:proofErr w:type="spellStart"/>
      <w:r w:rsidRPr="00047D19">
        <w:rPr>
          <w:rFonts w:ascii="Arial" w:hAnsi="Arial"/>
          <w:color w:val="000000" w:themeColor="text1"/>
        </w:rPr>
        <w:t>GigE</w:t>
      </w:r>
      <w:proofErr w:type="spellEnd"/>
      <w:r w:rsidRPr="00047D19">
        <w:rPr>
          <w:rFonts w:ascii="Arial" w:hAnsi="Arial"/>
          <w:color w:val="000000" w:themeColor="text1"/>
        </w:rPr>
        <w:t>-Kamerareihe von Teledyne FLIR sind die BFS-U3-50S4M-C und BFS U3 50S4C C.</w:t>
      </w:r>
      <w:r w:rsidR="005346D6" w:rsidRPr="005346D6">
        <w:rPr>
          <w:rFonts w:ascii="Arial" w:hAnsi="Arial"/>
          <w:color w:val="000000" w:themeColor="text1"/>
        </w:rPr>
        <w:t xml:space="preserve"> Diese 5 MP-Modelle eignen sich dank ihrem beeindruckend geringen Gewicht von nur 53 Gramm und der hohen Pixeldichte hervorragend für die Integration in kleine tragbare Geräte und die Integration mit kompakten, kostengünstigeren Objektiven. Durch die Nutzung des IMX547-Sensors von Sony bieten sie eine herausragende Leistung bei schwachem Licht mit überlegener Quanteneffizienz und sehr geringer absoluter Empfindlichkeit, sodass sie für eine Reihe anspruchsvoller Anwendungen, von Biometrie bis hin zu wissenschaftlicher Forschung und mehr, geeignet sind.</w:t>
      </w:r>
    </w:p>
    <w:p w:rsidR="005346D6" w:rsidRPr="005346D6" w:rsidRDefault="005346D6" w:rsidP="005346D6">
      <w:pPr>
        <w:spacing w:after="0" w:line="240" w:lineRule="auto"/>
        <w:rPr>
          <w:rFonts w:ascii="Arial" w:hAnsi="Arial"/>
          <w:color w:val="000000" w:themeColor="text1"/>
        </w:rPr>
      </w:pPr>
    </w:p>
    <w:p w:rsidR="005346D6" w:rsidRPr="005346D6" w:rsidRDefault="008625E4" w:rsidP="005346D6">
      <w:pPr>
        <w:spacing w:after="0" w:line="240" w:lineRule="auto"/>
        <w:rPr>
          <w:rFonts w:ascii="Arial" w:hAnsi="Arial"/>
          <w:color w:val="000000" w:themeColor="text1"/>
        </w:rPr>
      </w:pPr>
      <w:r>
        <w:rPr>
          <w:rFonts w:ascii="Arial" w:hAnsi="Arial"/>
          <w:color w:val="000000" w:themeColor="text1"/>
        </w:rPr>
        <w:t xml:space="preserve">Die wichtigsten </w:t>
      </w:r>
      <w:r w:rsidR="005346D6" w:rsidRPr="005346D6">
        <w:rPr>
          <w:rFonts w:ascii="Arial" w:hAnsi="Arial"/>
          <w:color w:val="000000" w:themeColor="text1"/>
        </w:rPr>
        <w:t>technischen Daten</w:t>
      </w:r>
      <w:r>
        <w:rPr>
          <w:rFonts w:ascii="Arial" w:hAnsi="Arial"/>
          <w:color w:val="000000" w:themeColor="text1"/>
        </w:rPr>
        <w:t>:</w:t>
      </w:r>
    </w:p>
    <w:p w:rsidR="0064689F" w:rsidRDefault="0064689F" w:rsidP="0064689F">
      <w:pPr>
        <w:spacing w:after="0" w:line="240" w:lineRule="auto"/>
        <w:rPr>
          <w:rFonts w:ascii="Arial" w:hAnsi="Arial"/>
          <w:color w:val="000000" w:themeColor="text1"/>
        </w:rPr>
      </w:pPr>
    </w:p>
    <w:p w:rsidR="005346D6" w:rsidRPr="005346D6" w:rsidRDefault="005346D6" w:rsidP="005346D6">
      <w:pPr>
        <w:pStyle w:val="Listenabsatz"/>
        <w:numPr>
          <w:ilvl w:val="0"/>
          <w:numId w:val="5"/>
        </w:numPr>
        <w:spacing w:after="0" w:line="240" w:lineRule="auto"/>
        <w:rPr>
          <w:rFonts w:ascii="Arial" w:hAnsi="Arial"/>
          <w:color w:val="000000" w:themeColor="text1"/>
          <w:lang w:val="en-US"/>
        </w:rPr>
      </w:pPr>
      <w:r w:rsidRPr="005346D6">
        <w:rPr>
          <w:rFonts w:ascii="Arial" w:hAnsi="Arial"/>
          <w:color w:val="000000" w:themeColor="text1"/>
          <w:lang w:val="en-US"/>
        </w:rPr>
        <w:t xml:space="preserve">5 MP  2448 x 2048 @ 72 FPS Global Shutter-CMOS </w:t>
      </w:r>
    </w:p>
    <w:p w:rsidR="005346D6" w:rsidRP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 xml:space="preserve">Mit 53 Gramm die leichteste Kamera mit IMX547 </w:t>
      </w:r>
    </w:p>
    <w:p w:rsidR="005346D6" w:rsidRP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Hohe QE und geringes Rauschen ergeben einen niedrigen absoluten Empfindlichkeitsschwellenwert (4.4 Photon AST)</w:t>
      </w:r>
    </w:p>
    <w:p w:rsidR="005346D6" w:rsidRP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 xml:space="preserve">Hervorragende Quanteneffizienz (68 % QE bei 525 </w:t>
      </w:r>
      <w:proofErr w:type="spellStart"/>
      <w:r w:rsidRPr="005346D6">
        <w:rPr>
          <w:rFonts w:ascii="Arial" w:hAnsi="Arial"/>
          <w:color w:val="000000" w:themeColor="text1"/>
        </w:rPr>
        <w:t>nm</w:t>
      </w:r>
      <w:proofErr w:type="spellEnd"/>
      <w:r w:rsidRPr="005346D6">
        <w:rPr>
          <w:rFonts w:ascii="Arial" w:hAnsi="Arial"/>
          <w:color w:val="000000" w:themeColor="text1"/>
        </w:rPr>
        <w:t>)</w:t>
      </w:r>
    </w:p>
    <w:p w:rsidR="005346D6" w:rsidRP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Hervorragende Leistung bei schlechten Lichtverhältnissen (Ausleserauschen von 2.53 e-)</w:t>
      </w:r>
    </w:p>
    <w:p w:rsidR="005346D6" w:rsidRP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Geringe Pixelgröße ermöglicht günstigere, kompaktere Optiken</w:t>
      </w:r>
    </w:p>
    <w:p w:rsidR="005346D6" w:rsidRDefault="005346D6" w:rsidP="005346D6">
      <w:pPr>
        <w:pStyle w:val="Listenabsatz"/>
        <w:numPr>
          <w:ilvl w:val="0"/>
          <w:numId w:val="5"/>
        </w:numPr>
        <w:spacing w:after="0" w:line="240" w:lineRule="auto"/>
        <w:rPr>
          <w:rFonts w:ascii="Arial" w:hAnsi="Arial"/>
          <w:color w:val="000000" w:themeColor="text1"/>
        </w:rPr>
      </w:pPr>
      <w:r w:rsidRPr="005346D6">
        <w:rPr>
          <w:rFonts w:ascii="Arial" w:hAnsi="Arial"/>
          <w:color w:val="000000" w:themeColor="text1"/>
        </w:rPr>
        <w:t>Hohe Empfindlichkeit (hohe QE und niedriger AST) reduziert die Anforderungen an das Beleuchtungssystem</w:t>
      </w:r>
    </w:p>
    <w:p w:rsidR="0064689F" w:rsidRPr="005346D6" w:rsidRDefault="0064689F" w:rsidP="0064689F">
      <w:pPr>
        <w:spacing w:after="0" w:line="240" w:lineRule="auto"/>
        <w:rPr>
          <w:rFonts w:ascii="Arial" w:hAnsi="Arial"/>
          <w:color w:val="000000" w:themeColor="text1"/>
        </w:rPr>
      </w:pPr>
    </w:p>
    <w:p w:rsidR="005346D6" w:rsidRDefault="005346D6" w:rsidP="005346D6">
      <w:pPr>
        <w:spacing w:after="0" w:line="240" w:lineRule="auto"/>
        <w:rPr>
          <w:rFonts w:ascii="Arial" w:hAnsi="Arial"/>
          <w:color w:val="000000" w:themeColor="text1"/>
        </w:rPr>
      </w:pPr>
      <w:r w:rsidRPr="005346D6">
        <w:rPr>
          <w:rFonts w:ascii="Arial" w:hAnsi="Arial"/>
          <w:color w:val="000000" w:themeColor="text1"/>
        </w:rPr>
        <w:t xml:space="preserve">Hier </w:t>
      </w:r>
      <w:r>
        <w:rPr>
          <w:rFonts w:ascii="Arial" w:hAnsi="Arial"/>
          <w:color w:val="000000" w:themeColor="text1"/>
        </w:rPr>
        <w:t>der D</w:t>
      </w:r>
      <w:r w:rsidRPr="005346D6">
        <w:rPr>
          <w:rFonts w:ascii="Arial" w:hAnsi="Arial"/>
          <w:color w:val="000000" w:themeColor="text1"/>
        </w:rPr>
        <w:t>irekt</w:t>
      </w:r>
      <w:r>
        <w:rPr>
          <w:rFonts w:ascii="Arial" w:hAnsi="Arial"/>
          <w:color w:val="000000" w:themeColor="text1"/>
        </w:rPr>
        <w:t xml:space="preserve">link zum Farbmodell: </w:t>
      </w:r>
      <w:hyperlink r:id="rId8" w:history="1">
        <w:r w:rsidRPr="00CC4EBB">
          <w:rPr>
            <w:rStyle w:val="Hyperlink"/>
            <w:rFonts w:ascii="Arial" w:hAnsi="Arial"/>
          </w:rPr>
          <w:t>https://www.flir.de/products/blackfly-s-usb3/?model=BFS-U3-50S4C-C&amp;vertical=machine+vision&amp;segment=iis</w:t>
        </w:r>
      </w:hyperlink>
    </w:p>
    <w:p w:rsidR="005346D6" w:rsidRDefault="005346D6" w:rsidP="005346D6">
      <w:pPr>
        <w:spacing w:after="0" w:line="240" w:lineRule="auto"/>
        <w:rPr>
          <w:rFonts w:ascii="Arial" w:hAnsi="Arial"/>
          <w:color w:val="000000" w:themeColor="text1"/>
        </w:rPr>
      </w:pPr>
    </w:p>
    <w:p w:rsidR="005346D6" w:rsidRDefault="005346D6" w:rsidP="005346D6">
      <w:pPr>
        <w:spacing w:after="0" w:line="240" w:lineRule="auto"/>
        <w:rPr>
          <w:rFonts w:ascii="Arial" w:hAnsi="Arial"/>
          <w:color w:val="000000" w:themeColor="text1"/>
        </w:rPr>
      </w:pPr>
      <w:r>
        <w:rPr>
          <w:rFonts w:ascii="Arial" w:hAnsi="Arial"/>
          <w:color w:val="000000" w:themeColor="text1"/>
        </w:rPr>
        <w:t xml:space="preserve">Und hier der Link zum Monochrom-Modell: </w:t>
      </w:r>
      <w:hyperlink r:id="rId9" w:history="1">
        <w:r w:rsidRPr="00CC4EBB">
          <w:rPr>
            <w:rStyle w:val="Hyperlink"/>
            <w:rFonts w:ascii="Arial" w:hAnsi="Arial"/>
          </w:rPr>
          <w:t>https://www.flir.de/products/blackfly-s-usb3/?model=BFS-U3-50S4M-C&amp;vertical=machine+vision&amp;segment=iis</w:t>
        </w:r>
      </w:hyperlink>
    </w:p>
    <w:p w:rsidR="001938B9" w:rsidRDefault="001938B9" w:rsidP="00D9426F">
      <w:pPr>
        <w:spacing w:line="240" w:lineRule="auto"/>
        <w:contextualSpacing/>
        <w:rPr>
          <w:rFonts w:ascii="Arial" w:hAnsi="Arial" w:cs="Arial"/>
          <w:b/>
        </w:rPr>
      </w:pPr>
    </w:p>
    <w:p w:rsidR="00D9426F" w:rsidRPr="00AD7B4A" w:rsidRDefault="00D9426F" w:rsidP="00D9426F">
      <w:pPr>
        <w:spacing w:line="240" w:lineRule="auto"/>
        <w:contextualSpacing/>
        <w:rPr>
          <w:rFonts w:ascii="Arial" w:hAnsi="Arial" w:cs="Arial"/>
          <w:b/>
        </w:rPr>
      </w:pPr>
      <w:r w:rsidRPr="00AD7B4A">
        <w:rPr>
          <w:rFonts w:ascii="Arial" w:hAnsi="Arial" w:cs="Arial"/>
          <w:b/>
        </w:rPr>
        <w:t xml:space="preserve">Bei Bedarf an Bildmaterial, Fachartikeln etc. hilft Ihnen: </w:t>
      </w:r>
      <w:r w:rsidRPr="00AD7B4A">
        <w:rPr>
          <w:rFonts w:ascii="Arial" w:hAnsi="Arial" w:cs="Arial"/>
        </w:rPr>
        <w:t xml:space="preserve">ABL Werbung Frank Liebelt, Kellerskopfweg 13, 65931 Frankfurt, Tel.: 069/501717, E-Mail: </w:t>
      </w:r>
      <w:hyperlink r:id="rId10" w:history="1">
        <w:r w:rsidRPr="00AD7B4A">
          <w:rPr>
            <w:rStyle w:val="Hyperlink"/>
            <w:rFonts w:ascii="Arial" w:hAnsi="Arial" w:cs="Arial"/>
          </w:rPr>
          <w:t>frankliebelt@ablwerbung.de</w:t>
        </w:r>
      </w:hyperlink>
    </w:p>
    <w:p w:rsidR="00D9426F" w:rsidRPr="00AD7B4A" w:rsidRDefault="00D9426F" w:rsidP="00D9426F">
      <w:pPr>
        <w:spacing w:line="240" w:lineRule="auto"/>
        <w:contextualSpacing/>
        <w:rPr>
          <w:rFonts w:ascii="Arial" w:hAnsi="Arial" w:cs="Arial"/>
        </w:rPr>
      </w:pPr>
    </w:p>
    <w:p w:rsidR="00AD7B4A" w:rsidRDefault="00D9426F" w:rsidP="00D9426F">
      <w:pPr>
        <w:spacing w:line="240" w:lineRule="auto"/>
        <w:contextualSpacing/>
        <w:rPr>
          <w:rFonts w:ascii="Arial" w:hAnsi="Arial" w:cs="Arial"/>
        </w:rPr>
      </w:pPr>
      <w:r w:rsidRPr="00AD7B4A">
        <w:rPr>
          <w:rFonts w:ascii="Arial" w:hAnsi="Arial" w:cs="Arial"/>
          <w:b/>
        </w:rPr>
        <w:t xml:space="preserve">Weitere Presseinformationen von </w:t>
      </w:r>
      <w:r w:rsidR="00AD7B4A">
        <w:rPr>
          <w:rFonts w:ascii="Arial" w:hAnsi="Arial" w:cs="Arial"/>
          <w:b/>
        </w:rPr>
        <w:t xml:space="preserve">Teledyne </w:t>
      </w:r>
      <w:r w:rsidRPr="00AD7B4A">
        <w:rPr>
          <w:rFonts w:ascii="Arial" w:hAnsi="Arial" w:cs="Arial"/>
          <w:b/>
        </w:rPr>
        <w:t>FLIR</w:t>
      </w:r>
      <w:r w:rsidR="00AD7B4A">
        <w:rPr>
          <w:rFonts w:ascii="Arial" w:hAnsi="Arial" w:cs="Arial"/>
          <w:b/>
        </w:rPr>
        <w:t xml:space="preserve"> für den Bereich Machine Vision</w:t>
      </w:r>
      <w:r w:rsidRPr="00AD7B4A">
        <w:rPr>
          <w:rFonts w:ascii="Arial" w:hAnsi="Arial" w:cs="Arial"/>
          <w:b/>
        </w:rPr>
        <w:t>:</w:t>
      </w:r>
      <w:r w:rsidR="00AD7B4A">
        <w:rPr>
          <w:rFonts w:ascii="Arial" w:hAnsi="Arial" w:cs="Arial"/>
          <w:b/>
        </w:rPr>
        <w:t xml:space="preserve"> </w:t>
      </w:r>
      <w:hyperlink r:id="rId11" w:history="1">
        <w:r w:rsidR="00DE3986" w:rsidRPr="00020878">
          <w:rPr>
            <w:rStyle w:val="Hyperlink"/>
            <w:rFonts w:ascii="Arial" w:hAnsi="Arial" w:cs="Arial"/>
          </w:rPr>
          <w:t>http://www.ablwerbung.de/presse-flir-IIS-Point-Grey.html</w:t>
        </w:r>
      </w:hyperlink>
      <w:r w:rsidR="00DE3986">
        <w:rPr>
          <w:rFonts w:ascii="Arial" w:hAnsi="Arial" w:cs="Arial"/>
        </w:rPr>
        <w:t xml:space="preserve"> </w:t>
      </w:r>
    </w:p>
    <w:p w:rsidR="00F91223" w:rsidRDefault="00F91223" w:rsidP="00D9426F">
      <w:pPr>
        <w:spacing w:line="240" w:lineRule="auto"/>
        <w:contextualSpacing/>
        <w:rPr>
          <w:rFonts w:ascii="Arial" w:hAnsi="Arial" w:cs="Arial"/>
        </w:rPr>
      </w:pPr>
    </w:p>
    <w:p w:rsidR="00D9426F" w:rsidRPr="00AD7B4A" w:rsidRDefault="00AD7B4A" w:rsidP="00D9426F">
      <w:pPr>
        <w:spacing w:line="240" w:lineRule="auto"/>
        <w:contextualSpacing/>
        <w:rPr>
          <w:rFonts w:ascii="Arial" w:hAnsi="Arial" w:cs="Arial"/>
          <w:b/>
        </w:rPr>
      </w:pPr>
      <w:r>
        <w:rPr>
          <w:rFonts w:ascii="Arial" w:hAnsi="Arial" w:cs="Arial"/>
        </w:rPr>
        <w:t xml:space="preserve">Sämtliche Pressemitteilungen von Teledyne FLIR (also auch über Wärmebildkameras) finden Sie hier </w:t>
      </w:r>
      <w:hyperlink r:id="rId12" w:history="1">
        <w:r w:rsidRPr="002460A8">
          <w:rPr>
            <w:rStyle w:val="Hyperlink"/>
            <w:rFonts w:ascii="Arial" w:hAnsi="Arial" w:cs="Arial"/>
          </w:rPr>
          <w:t>http://www.ablwerbung.de/presse04.html</w:t>
        </w:r>
      </w:hyperlink>
      <w:r>
        <w:rPr>
          <w:rFonts w:ascii="Arial" w:hAnsi="Arial" w:cs="Arial"/>
        </w:rPr>
        <w:t xml:space="preserve"> </w:t>
      </w:r>
    </w:p>
    <w:p w:rsidR="00D9426F" w:rsidRPr="00AD7B4A" w:rsidRDefault="00D9426F" w:rsidP="00D9426F">
      <w:pPr>
        <w:spacing w:line="240" w:lineRule="auto"/>
        <w:contextualSpacing/>
        <w:rPr>
          <w:rFonts w:ascii="Arial" w:hAnsi="Arial" w:cs="Arial"/>
        </w:rPr>
      </w:pPr>
    </w:p>
    <w:p w:rsidR="009C3FA2" w:rsidRPr="00DE3986" w:rsidRDefault="00D9426F" w:rsidP="00DE3986">
      <w:pPr>
        <w:spacing w:line="240" w:lineRule="auto"/>
        <w:contextualSpacing/>
        <w:rPr>
          <w:rFonts w:ascii="Arial" w:hAnsi="Arial" w:cs="Arial"/>
          <w:b/>
        </w:rPr>
      </w:pPr>
      <w:r w:rsidRPr="00AD7B4A">
        <w:rPr>
          <w:rFonts w:ascii="Arial" w:hAnsi="Arial" w:cs="Arial"/>
          <w:b/>
        </w:rPr>
        <w:t>Technische Hintergrund-Artikel oder Anwendungsartikelvorschläge zu Themen wie Deep Learning und dem Einsatz der FLIR-Kameras wie Blackfly und Firefly im Machine-Vision-Bereich</w:t>
      </w:r>
      <w:r w:rsidRPr="00AD7B4A">
        <w:rPr>
          <w:rFonts w:ascii="Arial" w:hAnsi="Arial" w:cs="Arial"/>
        </w:rPr>
        <w:t xml:space="preserve"> können wir Ihnen gerne kurzfristig zukommen lassen, wenn Sie eine Publikation planen: Frank Liebelt, Tel.: 069/501717, E-Mail: </w:t>
      </w:r>
      <w:hyperlink r:id="rId13" w:history="1">
        <w:r w:rsidRPr="00AD7B4A">
          <w:rPr>
            <w:rStyle w:val="Hyperlink"/>
            <w:rFonts w:ascii="Arial" w:hAnsi="Arial" w:cs="Arial"/>
          </w:rPr>
          <w:t>frankliebelt@ablwerbung.de</w:t>
        </w:r>
      </w:hyperlink>
      <w:bookmarkEnd w:id="0"/>
    </w:p>
    <w:sectPr w:rsidR="009C3FA2" w:rsidRPr="00DE3986" w:rsidSect="00AD6F85">
      <w:headerReference w:type="default" r:id="rId14"/>
      <w:pgSz w:w="12240" w:h="15840"/>
      <w:pgMar w:top="567" w:right="851"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154" w:rsidRDefault="00F92154" w:rsidP="00AD6F85">
      <w:pPr>
        <w:spacing w:after="0" w:line="240" w:lineRule="auto"/>
      </w:pPr>
      <w:r>
        <w:separator/>
      </w:r>
    </w:p>
  </w:endnote>
  <w:endnote w:type="continuationSeparator" w:id="0">
    <w:p w:rsidR="00F92154" w:rsidRDefault="00F92154" w:rsidP="00AD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154" w:rsidRDefault="00F92154" w:rsidP="00AD6F85">
      <w:pPr>
        <w:spacing w:after="0" w:line="240" w:lineRule="auto"/>
      </w:pPr>
      <w:r>
        <w:separator/>
      </w:r>
    </w:p>
  </w:footnote>
  <w:footnote w:type="continuationSeparator" w:id="0">
    <w:p w:rsidR="00F92154" w:rsidRDefault="00F92154" w:rsidP="00AD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85" w:rsidRDefault="00AD6F85" w:rsidP="00AD7B4A">
    <w:pPr>
      <w:pStyle w:val="Kopfzeile"/>
    </w:pPr>
    <w:r>
      <w:rPr>
        <w:noProof/>
        <w:lang w:val="en-US"/>
      </w:rPr>
      <w:drawing>
        <wp:inline distT="0" distB="0" distL="0" distR="0">
          <wp:extent cx="3277210" cy="5568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 FLIR_1 Line Logo_Colo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77210" cy="556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A53"/>
    <w:multiLevelType w:val="hybridMultilevel"/>
    <w:tmpl w:val="8440F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hdrShapeDefaults>
    <o:shapedefaults v:ext="edit" spidmax="32770"/>
  </w:hdrShapeDefaults>
  <w:footnotePr>
    <w:footnote w:id="-1"/>
    <w:footnote w:id="0"/>
  </w:footnotePr>
  <w:endnotePr>
    <w:endnote w:id="-1"/>
    <w:endnote w:id="0"/>
  </w:endnotePr>
  <w:compat/>
  <w:rsids>
    <w:rsidRoot w:val="00FF02C3"/>
    <w:rsid w:val="00001782"/>
    <w:rsid w:val="00005204"/>
    <w:rsid w:val="0001148E"/>
    <w:rsid w:val="00017597"/>
    <w:rsid w:val="00026C4E"/>
    <w:rsid w:val="00031F6E"/>
    <w:rsid w:val="00034F0E"/>
    <w:rsid w:val="00043BC7"/>
    <w:rsid w:val="00047D19"/>
    <w:rsid w:val="00056E82"/>
    <w:rsid w:val="00076C86"/>
    <w:rsid w:val="000A2F63"/>
    <w:rsid w:val="000A347B"/>
    <w:rsid w:val="000A3F19"/>
    <w:rsid w:val="000A41AC"/>
    <w:rsid w:val="000B1E12"/>
    <w:rsid w:val="000B6820"/>
    <w:rsid w:val="000B71C0"/>
    <w:rsid w:val="000C2F14"/>
    <w:rsid w:val="000C4537"/>
    <w:rsid w:val="000C4865"/>
    <w:rsid w:val="000D0E09"/>
    <w:rsid w:val="000D6708"/>
    <w:rsid w:val="000F6BA1"/>
    <w:rsid w:val="00101D9C"/>
    <w:rsid w:val="00111021"/>
    <w:rsid w:val="00121561"/>
    <w:rsid w:val="001222C0"/>
    <w:rsid w:val="001303F0"/>
    <w:rsid w:val="00160AD9"/>
    <w:rsid w:val="001703B9"/>
    <w:rsid w:val="00170959"/>
    <w:rsid w:val="0017278C"/>
    <w:rsid w:val="00173CB3"/>
    <w:rsid w:val="001811D7"/>
    <w:rsid w:val="00185185"/>
    <w:rsid w:val="001936A1"/>
    <w:rsid w:val="001938B9"/>
    <w:rsid w:val="00194C46"/>
    <w:rsid w:val="00195E5F"/>
    <w:rsid w:val="001A1906"/>
    <w:rsid w:val="001A2798"/>
    <w:rsid w:val="001B588A"/>
    <w:rsid w:val="001D484A"/>
    <w:rsid w:val="001D5952"/>
    <w:rsid w:val="001E5289"/>
    <w:rsid w:val="001F1F39"/>
    <w:rsid w:val="00204672"/>
    <w:rsid w:val="00205519"/>
    <w:rsid w:val="00213873"/>
    <w:rsid w:val="00217B93"/>
    <w:rsid w:val="00217F05"/>
    <w:rsid w:val="0022232D"/>
    <w:rsid w:val="002236A9"/>
    <w:rsid w:val="0022387C"/>
    <w:rsid w:val="00224F8A"/>
    <w:rsid w:val="00231A9C"/>
    <w:rsid w:val="00266C7D"/>
    <w:rsid w:val="0027435E"/>
    <w:rsid w:val="00282761"/>
    <w:rsid w:val="0028287F"/>
    <w:rsid w:val="0028538B"/>
    <w:rsid w:val="00291422"/>
    <w:rsid w:val="00295AFC"/>
    <w:rsid w:val="00296318"/>
    <w:rsid w:val="002A581E"/>
    <w:rsid w:val="002B562A"/>
    <w:rsid w:val="002C01FA"/>
    <w:rsid w:val="002C3A1D"/>
    <w:rsid w:val="002C4EC3"/>
    <w:rsid w:val="002C6A98"/>
    <w:rsid w:val="002D6453"/>
    <w:rsid w:val="002E124B"/>
    <w:rsid w:val="002E706F"/>
    <w:rsid w:val="00302534"/>
    <w:rsid w:val="00304A09"/>
    <w:rsid w:val="00307D90"/>
    <w:rsid w:val="00310D1F"/>
    <w:rsid w:val="003117DF"/>
    <w:rsid w:val="00313AC2"/>
    <w:rsid w:val="00317958"/>
    <w:rsid w:val="00320673"/>
    <w:rsid w:val="003261C8"/>
    <w:rsid w:val="00331F4A"/>
    <w:rsid w:val="00340892"/>
    <w:rsid w:val="00340F6C"/>
    <w:rsid w:val="003463D4"/>
    <w:rsid w:val="00346805"/>
    <w:rsid w:val="00354CE0"/>
    <w:rsid w:val="00361B67"/>
    <w:rsid w:val="0036719C"/>
    <w:rsid w:val="00367DF3"/>
    <w:rsid w:val="00376AA5"/>
    <w:rsid w:val="003812BB"/>
    <w:rsid w:val="003871A3"/>
    <w:rsid w:val="00396161"/>
    <w:rsid w:val="003A4546"/>
    <w:rsid w:val="003A6C2A"/>
    <w:rsid w:val="003B7010"/>
    <w:rsid w:val="003C2A7F"/>
    <w:rsid w:val="003D0EE2"/>
    <w:rsid w:val="003F0080"/>
    <w:rsid w:val="003F2E23"/>
    <w:rsid w:val="0040255F"/>
    <w:rsid w:val="004116B9"/>
    <w:rsid w:val="00414778"/>
    <w:rsid w:val="004147DC"/>
    <w:rsid w:val="00416805"/>
    <w:rsid w:val="004175AA"/>
    <w:rsid w:val="00417BAE"/>
    <w:rsid w:val="004204F3"/>
    <w:rsid w:val="00424168"/>
    <w:rsid w:val="00427888"/>
    <w:rsid w:val="0043119D"/>
    <w:rsid w:val="00432CC0"/>
    <w:rsid w:val="00443481"/>
    <w:rsid w:val="00445A60"/>
    <w:rsid w:val="0044793B"/>
    <w:rsid w:val="00453BA1"/>
    <w:rsid w:val="00456C77"/>
    <w:rsid w:val="004612F2"/>
    <w:rsid w:val="00462D1D"/>
    <w:rsid w:val="0047137A"/>
    <w:rsid w:val="00485929"/>
    <w:rsid w:val="00487FFD"/>
    <w:rsid w:val="00490D1C"/>
    <w:rsid w:val="004A1A69"/>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32618"/>
    <w:rsid w:val="005346D6"/>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689F"/>
    <w:rsid w:val="00647CB4"/>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4960"/>
    <w:rsid w:val="00707DD5"/>
    <w:rsid w:val="0071187E"/>
    <w:rsid w:val="00712126"/>
    <w:rsid w:val="00713622"/>
    <w:rsid w:val="007246C9"/>
    <w:rsid w:val="0072660F"/>
    <w:rsid w:val="0073218A"/>
    <w:rsid w:val="00733F46"/>
    <w:rsid w:val="00735223"/>
    <w:rsid w:val="007379AD"/>
    <w:rsid w:val="00745541"/>
    <w:rsid w:val="00746C69"/>
    <w:rsid w:val="007476C5"/>
    <w:rsid w:val="00751ADD"/>
    <w:rsid w:val="00756205"/>
    <w:rsid w:val="00762415"/>
    <w:rsid w:val="007642C7"/>
    <w:rsid w:val="007655CB"/>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29B8"/>
    <w:rsid w:val="008161BF"/>
    <w:rsid w:val="008247BD"/>
    <w:rsid w:val="00831C6C"/>
    <w:rsid w:val="00832626"/>
    <w:rsid w:val="00843D72"/>
    <w:rsid w:val="008508D2"/>
    <w:rsid w:val="00851961"/>
    <w:rsid w:val="00857CC9"/>
    <w:rsid w:val="008625E4"/>
    <w:rsid w:val="00866474"/>
    <w:rsid w:val="00867EEE"/>
    <w:rsid w:val="00875BF9"/>
    <w:rsid w:val="008819EA"/>
    <w:rsid w:val="008869ED"/>
    <w:rsid w:val="0089547E"/>
    <w:rsid w:val="008B1C21"/>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40C9"/>
    <w:rsid w:val="00955D90"/>
    <w:rsid w:val="0096714F"/>
    <w:rsid w:val="00977BE3"/>
    <w:rsid w:val="0098304D"/>
    <w:rsid w:val="0098307A"/>
    <w:rsid w:val="009837A4"/>
    <w:rsid w:val="00984F4D"/>
    <w:rsid w:val="00996218"/>
    <w:rsid w:val="009A3A6F"/>
    <w:rsid w:val="009A5C1F"/>
    <w:rsid w:val="009B2BA3"/>
    <w:rsid w:val="009B4DCE"/>
    <w:rsid w:val="009B625A"/>
    <w:rsid w:val="009B6431"/>
    <w:rsid w:val="009C3FA2"/>
    <w:rsid w:val="009C4FBB"/>
    <w:rsid w:val="009D14BD"/>
    <w:rsid w:val="009D52C5"/>
    <w:rsid w:val="009F6243"/>
    <w:rsid w:val="00A025C0"/>
    <w:rsid w:val="00A06D13"/>
    <w:rsid w:val="00A11573"/>
    <w:rsid w:val="00A158E3"/>
    <w:rsid w:val="00A21BCA"/>
    <w:rsid w:val="00A27521"/>
    <w:rsid w:val="00A31C27"/>
    <w:rsid w:val="00A33E08"/>
    <w:rsid w:val="00A42E7A"/>
    <w:rsid w:val="00A50E38"/>
    <w:rsid w:val="00A51536"/>
    <w:rsid w:val="00A56ED8"/>
    <w:rsid w:val="00A6132E"/>
    <w:rsid w:val="00A70AEB"/>
    <w:rsid w:val="00A86EEE"/>
    <w:rsid w:val="00A90C96"/>
    <w:rsid w:val="00AA0206"/>
    <w:rsid w:val="00AB3668"/>
    <w:rsid w:val="00AD6F85"/>
    <w:rsid w:val="00AD7B4A"/>
    <w:rsid w:val="00AE437D"/>
    <w:rsid w:val="00B056BF"/>
    <w:rsid w:val="00B059F5"/>
    <w:rsid w:val="00B074CD"/>
    <w:rsid w:val="00B129E4"/>
    <w:rsid w:val="00B14EBE"/>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26B3"/>
    <w:rsid w:val="00CA6174"/>
    <w:rsid w:val="00CA6A09"/>
    <w:rsid w:val="00CA7548"/>
    <w:rsid w:val="00CB158C"/>
    <w:rsid w:val="00CB5E4D"/>
    <w:rsid w:val="00CB7A44"/>
    <w:rsid w:val="00CC58F6"/>
    <w:rsid w:val="00CD1543"/>
    <w:rsid w:val="00CD59FE"/>
    <w:rsid w:val="00D01413"/>
    <w:rsid w:val="00D024CF"/>
    <w:rsid w:val="00D12251"/>
    <w:rsid w:val="00D154E5"/>
    <w:rsid w:val="00D40BAE"/>
    <w:rsid w:val="00D41092"/>
    <w:rsid w:val="00D42047"/>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DE3986"/>
    <w:rsid w:val="00E1164A"/>
    <w:rsid w:val="00E15F4E"/>
    <w:rsid w:val="00E17A23"/>
    <w:rsid w:val="00E233F5"/>
    <w:rsid w:val="00E324FD"/>
    <w:rsid w:val="00E326BF"/>
    <w:rsid w:val="00E41156"/>
    <w:rsid w:val="00E47BD9"/>
    <w:rsid w:val="00E50E8C"/>
    <w:rsid w:val="00E54739"/>
    <w:rsid w:val="00E5498B"/>
    <w:rsid w:val="00E5774F"/>
    <w:rsid w:val="00E62C15"/>
    <w:rsid w:val="00E62E30"/>
    <w:rsid w:val="00E66FD2"/>
    <w:rsid w:val="00E71D42"/>
    <w:rsid w:val="00E72E59"/>
    <w:rsid w:val="00E754C6"/>
    <w:rsid w:val="00E75787"/>
    <w:rsid w:val="00E76960"/>
    <w:rsid w:val="00E90612"/>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17D21"/>
    <w:rsid w:val="00F25F8E"/>
    <w:rsid w:val="00F300A1"/>
    <w:rsid w:val="00F30BA6"/>
    <w:rsid w:val="00F335D4"/>
    <w:rsid w:val="00F3693C"/>
    <w:rsid w:val="00F4681C"/>
    <w:rsid w:val="00F47890"/>
    <w:rsid w:val="00F5135E"/>
    <w:rsid w:val="00F66AE8"/>
    <w:rsid w:val="00F73486"/>
    <w:rsid w:val="00F81754"/>
    <w:rsid w:val="00F846DB"/>
    <w:rsid w:val="00F909A9"/>
    <w:rsid w:val="00F91223"/>
    <w:rsid w:val="00F91705"/>
    <w:rsid w:val="00F92154"/>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paragraph" w:styleId="Kopfzeile">
    <w:name w:val="header"/>
    <w:basedOn w:val="Standard"/>
    <w:link w:val="KopfzeileZchn"/>
    <w:uiPriority w:val="99"/>
    <w:unhideWhenUsed/>
    <w:rsid w:val="00AD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F85"/>
  </w:style>
  <w:style w:type="paragraph" w:styleId="Fuzeile">
    <w:name w:val="footer"/>
    <w:basedOn w:val="Standard"/>
    <w:link w:val="FuzeileZchn"/>
    <w:uiPriority w:val="99"/>
    <w:unhideWhenUsed/>
    <w:rsid w:val="00AD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F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blackfly-s-usb3/?model=BFS-U3-50S4C-C&amp;vertical=machine+vision&amp;segment=iis" TargetMode="External"/><Relationship Id="rId13" Type="http://schemas.openxmlformats.org/officeDocument/2006/relationships/hyperlink" Target="mailto:frankliebelt@ablwerbu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lwerbung.de/presse04.html"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lwerbung.de/presse-flir-IIS-Point-Gre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kliebelt@ablwerbung.de" TargetMode="External"/><Relationship Id="rId4" Type="http://schemas.openxmlformats.org/officeDocument/2006/relationships/settings" Target="settings.xml"/><Relationship Id="rId9" Type="http://schemas.openxmlformats.org/officeDocument/2006/relationships/hyperlink" Target="https://www.flir.de/products/blackfly-s-usb3/?model=BFS-U3-50S4M-C&amp;vertical=machine+vision&amp;segment=ii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4CB8-C518-493B-893A-408AFBD2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10</cp:revision>
  <dcterms:created xsi:type="dcterms:W3CDTF">2022-03-22T11:08:00Z</dcterms:created>
  <dcterms:modified xsi:type="dcterms:W3CDTF">2022-07-04T12:56:00Z</dcterms:modified>
</cp:coreProperties>
</file>