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intelligence.xml" ContentType="application/vnd.ms-office.intelligence+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FB8" w:rsidRPr="008126C5" w:rsidRDefault="008B4FB8" w:rsidP="6B5628FB">
      <w:pPr>
        <w:rPr>
          <w:rFonts w:cstheme="minorHAnsi"/>
          <w:b/>
          <w:bCs/>
          <w:color w:val="FF0000"/>
        </w:rPr>
      </w:pPr>
    </w:p>
    <w:p w:rsidR="00A94386" w:rsidRPr="00A94386" w:rsidRDefault="00A94386" w:rsidP="00A94386">
      <w:pPr>
        <w:jc w:val="center"/>
        <w:rPr>
          <w:rFonts w:eastAsia="Arial" w:cstheme="minorHAnsi"/>
          <w:color w:val="000000" w:themeColor="text1"/>
          <w:sz w:val="28"/>
          <w:szCs w:val="28"/>
        </w:rPr>
      </w:pPr>
      <w:r w:rsidRPr="00A94386">
        <w:rPr>
          <w:rFonts w:eastAsia="Arial" w:cstheme="minorHAnsi"/>
          <w:b/>
          <w:bCs/>
          <w:color w:val="000000" w:themeColor="text1"/>
          <w:sz w:val="28"/>
          <w:szCs w:val="28"/>
        </w:rPr>
        <w:t>Teledyne FLIR</w:t>
      </w:r>
      <w:r w:rsidR="00E9713E">
        <w:rPr>
          <w:rFonts w:eastAsia="Arial" w:cstheme="minorHAnsi"/>
          <w:b/>
          <w:bCs/>
          <w:color w:val="000000" w:themeColor="text1"/>
          <w:sz w:val="28"/>
          <w:szCs w:val="28"/>
        </w:rPr>
        <w:t xml:space="preserve"> </w:t>
      </w:r>
      <w:r w:rsidR="00D3293F">
        <w:rPr>
          <w:rFonts w:eastAsia="Arial" w:cstheme="minorHAnsi"/>
          <w:b/>
          <w:bCs/>
          <w:color w:val="000000" w:themeColor="text1"/>
          <w:sz w:val="28"/>
          <w:szCs w:val="28"/>
        </w:rPr>
        <w:t xml:space="preserve">Introduces </w:t>
      </w:r>
      <w:proofErr w:type="spellStart"/>
      <w:r w:rsidR="001C0036">
        <w:rPr>
          <w:rFonts w:eastAsia="Arial" w:cstheme="minorHAnsi"/>
          <w:b/>
          <w:bCs/>
          <w:color w:val="000000" w:themeColor="text1"/>
          <w:sz w:val="28"/>
          <w:szCs w:val="28"/>
        </w:rPr>
        <w:t>FlexView</w:t>
      </w:r>
      <w:proofErr w:type="spellEnd"/>
      <w:r w:rsidR="00A85AA8">
        <w:rPr>
          <w:rFonts w:eastAsia="Arial" w:cstheme="minorHAnsi"/>
          <w:b/>
          <w:bCs/>
          <w:color w:val="000000" w:themeColor="text1"/>
          <w:sz w:val="28"/>
          <w:szCs w:val="28"/>
        </w:rPr>
        <w:t xml:space="preserve"> Lens</w:t>
      </w:r>
      <w:r w:rsidR="00D3293F">
        <w:rPr>
          <w:rFonts w:eastAsia="Arial" w:cstheme="minorHAnsi"/>
          <w:b/>
          <w:bCs/>
          <w:color w:val="000000" w:themeColor="text1"/>
          <w:sz w:val="28"/>
          <w:szCs w:val="28"/>
        </w:rPr>
        <w:t xml:space="preserve"> </w:t>
      </w:r>
      <w:r w:rsidR="00A85AA8">
        <w:rPr>
          <w:rFonts w:eastAsia="Arial" w:cstheme="minorHAnsi"/>
          <w:b/>
          <w:bCs/>
          <w:color w:val="000000" w:themeColor="text1"/>
          <w:sz w:val="28"/>
          <w:szCs w:val="28"/>
        </w:rPr>
        <w:t xml:space="preserve">to </w:t>
      </w:r>
      <w:r w:rsidR="002D0E59">
        <w:rPr>
          <w:rFonts w:eastAsia="Arial" w:cstheme="minorHAnsi"/>
          <w:b/>
          <w:bCs/>
          <w:color w:val="000000" w:themeColor="text1"/>
          <w:sz w:val="28"/>
          <w:szCs w:val="28"/>
        </w:rPr>
        <w:t>Provide</w:t>
      </w:r>
      <w:r w:rsidR="00A85AA8">
        <w:rPr>
          <w:rFonts w:eastAsia="Arial" w:cstheme="minorHAnsi"/>
          <w:b/>
          <w:bCs/>
          <w:color w:val="000000" w:themeColor="text1"/>
          <w:sz w:val="28"/>
          <w:szCs w:val="28"/>
        </w:rPr>
        <w:t xml:space="preserve"> Thermographers with Two Lenses in One</w:t>
      </w:r>
    </w:p>
    <w:p w:rsidR="00A94386" w:rsidRPr="00A97BCA" w:rsidRDefault="001C0036" w:rsidP="00A94386">
      <w:pPr>
        <w:jc w:val="center"/>
        <w:rPr>
          <w:rFonts w:eastAsia="Arial" w:cstheme="minorHAnsi"/>
          <w:i/>
          <w:iCs/>
        </w:rPr>
      </w:pPr>
      <w:proofErr w:type="spellStart"/>
      <w:r>
        <w:rPr>
          <w:rFonts w:eastAsia="Arial" w:cstheme="minorHAnsi"/>
          <w:i/>
          <w:iCs/>
        </w:rPr>
        <w:t>FlexView</w:t>
      </w:r>
      <w:proofErr w:type="spellEnd"/>
      <w:r>
        <w:rPr>
          <w:rFonts w:eastAsia="Arial" w:cstheme="minorHAnsi"/>
          <w:i/>
          <w:iCs/>
        </w:rPr>
        <w:t xml:space="preserve"> </w:t>
      </w:r>
      <w:r w:rsidR="00A85AA8">
        <w:rPr>
          <w:rFonts w:eastAsia="Arial" w:cstheme="minorHAnsi"/>
          <w:i/>
          <w:iCs/>
        </w:rPr>
        <w:t xml:space="preserve">DFOV </w:t>
      </w:r>
      <w:r w:rsidR="00CC5E32">
        <w:rPr>
          <w:rFonts w:eastAsia="Arial" w:cstheme="minorHAnsi"/>
          <w:i/>
          <w:iCs/>
        </w:rPr>
        <w:t xml:space="preserve">Camera </w:t>
      </w:r>
      <w:r w:rsidR="00A85AA8">
        <w:rPr>
          <w:rFonts w:eastAsia="Arial" w:cstheme="minorHAnsi"/>
          <w:i/>
          <w:iCs/>
        </w:rPr>
        <w:t xml:space="preserve">Lens </w:t>
      </w:r>
      <w:r>
        <w:rPr>
          <w:rFonts w:eastAsia="Arial" w:cstheme="minorHAnsi"/>
          <w:i/>
          <w:iCs/>
        </w:rPr>
        <w:t xml:space="preserve">Saves Time and Space While </w:t>
      </w:r>
      <w:r w:rsidR="002D0E59">
        <w:rPr>
          <w:rFonts w:eastAsia="Arial" w:cstheme="minorHAnsi"/>
          <w:i/>
          <w:iCs/>
        </w:rPr>
        <w:t xml:space="preserve">Increasing </w:t>
      </w:r>
      <w:r>
        <w:rPr>
          <w:rFonts w:eastAsia="Arial" w:cstheme="minorHAnsi"/>
          <w:i/>
          <w:iCs/>
        </w:rPr>
        <w:t>Inspection Accuracy</w:t>
      </w:r>
      <w:r w:rsidR="002D0E59">
        <w:rPr>
          <w:rFonts w:eastAsia="Arial" w:cstheme="minorHAnsi"/>
          <w:i/>
          <w:iCs/>
        </w:rPr>
        <w:t xml:space="preserve"> </w:t>
      </w:r>
      <w:r w:rsidR="003D1D35">
        <w:rPr>
          <w:rFonts w:eastAsia="Arial" w:cstheme="minorHAnsi"/>
          <w:i/>
          <w:iCs/>
        </w:rPr>
        <w:t>for</w:t>
      </w:r>
      <w:r w:rsidR="002D0E59">
        <w:rPr>
          <w:rFonts w:eastAsia="Arial" w:cstheme="minorHAnsi"/>
          <w:i/>
          <w:iCs/>
        </w:rPr>
        <w:t xml:space="preserve"> </w:t>
      </w:r>
      <w:r w:rsidR="00B22C3A">
        <w:rPr>
          <w:rFonts w:eastAsia="Arial" w:cstheme="minorHAnsi"/>
          <w:i/>
          <w:iCs/>
        </w:rPr>
        <w:t>M</w:t>
      </w:r>
      <w:r w:rsidR="002D0E59">
        <w:rPr>
          <w:rFonts w:eastAsia="Arial" w:cstheme="minorHAnsi"/>
          <w:i/>
          <w:iCs/>
        </w:rPr>
        <w:t xml:space="preserve">arket </w:t>
      </w:r>
      <w:r w:rsidR="00B22C3A">
        <w:rPr>
          <w:rFonts w:eastAsia="Arial" w:cstheme="minorHAnsi"/>
          <w:i/>
          <w:iCs/>
        </w:rPr>
        <w:t>L</w:t>
      </w:r>
      <w:r w:rsidR="002D0E59">
        <w:rPr>
          <w:rFonts w:eastAsia="Arial" w:cstheme="minorHAnsi"/>
          <w:i/>
          <w:iCs/>
        </w:rPr>
        <w:t xml:space="preserve">eading </w:t>
      </w:r>
      <w:r w:rsidR="00B22C3A">
        <w:rPr>
          <w:rFonts w:eastAsia="Arial" w:cstheme="minorHAnsi"/>
          <w:i/>
          <w:iCs/>
        </w:rPr>
        <w:t xml:space="preserve">FLIR </w:t>
      </w:r>
      <w:proofErr w:type="spellStart"/>
      <w:r w:rsidR="002D0E59">
        <w:rPr>
          <w:rFonts w:eastAsia="Arial" w:cstheme="minorHAnsi"/>
          <w:i/>
          <w:iCs/>
        </w:rPr>
        <w:t>Axxx</w:t>
      </w:r>
      <w:proofErr w:type="spellEnd"/>
      <w:r w:rsidR="002D0E59">
        <w:rPr>
          <w:rFonts w:eastAsia="Arial" w:cstheme="minorHAnsi"/>
          <w:i/>
          <w:iCs/>
        </w:rPr>
        <w:t xml:space="preserve"> and </w:t>
      </w:r>
      <w:proofErr w:type="spellStart"/>
      <w:r w:rsidR="002D0E59">
        <w:rPr>
          <w:rFonts w:eastAsia="Arial" w:cstheme="minorHAnsi"/>
          <w:i/>
          <w:iCs/>
        </w:rPr>
        <w:t>Txxx</w:t>
      </w:r>
      <w:proofErr w:type="spellEnd"/>
      <w:r w:rsidR="002D0E59">
        <w:rPr>
          <w:rFonts w:eastAsia="Arial" w:cstheme="minorHAnsi"/>
          <w:i/>
          <w:iCs/>
        </w:rPr>
        <w:t xml:space="preserve"> Series Thermal Cameras</w:t>
      </w:r>
    </w:p>
    <w:p w:rsidR="00831563" w:rsidRDefault="6B5628FB" w:rsidP="00CA533E">
      <w:pPr>
        <w:spacing w:line="240" w:lineRule="auto"/>
        <w:rPr>
          <w:rFonts w:eastAsia="Arial Nova" w:cstheme="minorHAnsi"/>
        </w:rPr>
      </w:pPr>
      <w:r w:rsidRPr="00D33C62">
        <w:rPr>
          <w:rFonts w:eastAsia="Arial" w:cstheme="minorHAnsi"/>
          <w:b/>
          <w:bCs/>
        </w:rPr>
        <w:t>GOLETA, Calif.</w:t>
      </w:r>
      <w:r w:rsidR="00F27323">
        <w:rPr>
          <w:rFonts w:eastAsia="Arial" w:cstheme="minorHAnsi"/>
          <w:b/>
          <w:bCs/>
        </w:rPr>
        <w:t xml:space="preserve">, </w:t>
      </w:r>
      <w:r w:rsidR="00ED3D16" w:rsidRPr="00D33C62">
        <w:rPr>
          <w:rFonts w:eastAsia="Arial" w:cstheme="minorHAnsi"/>
          <w:b/>
          <w:bCs/>
        </w:rPr>
        <w:t xml:space="preserve">June </w:t>
      </w:r>
      <w:r w:rsidR="00ED3D16" w:rsidRPr="00AF6EF6">
        <w:rPr>
          <w:rFonts w:eastAsia="Arial" w:cstheme="minorHAnsi"/>
          <w:b/>
          <w:bCs/>
        </w:rPr>
        <w:t>2</w:t>
      </w:r>
      <w:r w:rsidR="00F27323" w:rsidRPr="00AF6EF6">
        <w:rPr>
          <w:rFonts w:eastAsia="Arial" w:cstheme="minorHAnsi"/>
          <w:b/>
          <w:bCs/>
        </w:rPr>
        <w:t>2</w:t>
      </w:r>
      <w:r w:rsidRPr="00AF6EF6">
        <w:rPr>
          <w:rFonts w:eastAsia="Arial" w:cstheme="minorHAnsi"/>
          <w:b/>
          <w:bCs/>
        </w:rPr>
        <w:t>,</w:t>
      </w:r>
      <w:r w:rsidRPr="00D33C62">
        <w:rPr>
          <w:rFonts w:eastAsia="Arial" w:cstheme="minorHAnsi"/>
          <w:b/>
          <w:bCs/>
        </w:rPr>
        <w:t xml:space="preserve"> 2022 </w:t>
      </w:r>
      <w:r w:rsidRPr="00D33C62">
        <w:rPr>
          <w:rFonts w:eastAsia="Arial" w:cstheme="minorHAnsi"/>
        </w:rPr>
        <w:t>― </w:t>
      </w:r>
      <w:r w:rsidRPr="00D33C62">
        <w:rPr>
          <w:rFonts w:cstheme="minorHAnsi"/>
        </w:rPr>
        <w:t>T</w:t>
      </w:r>
      <w:r w:rsidRPr="00D33C62">
        <w:rPr>
          <w:rFonts w:eastAsia="Arial Nova" w:cstheme="minorHAnsi"/>
        </w:rPr>
        <w:t xml:space="preserve">eledyne FLIR, part of Teledyne Technologies Incorporated, today </w:t>
      </w:r>
      <w:r w:rsidR="00F27323">
        <w:rPr>
          <w:rFonts w:eastAsia="Arial Nova" w:cstheme="minorHAnsi"/>
        </w:rPr>
        <w:t xml:space="preserve">introduced the </w:t>
      </w:r>
      <w:proofErr w:type="spellStart"/>
      <w:r w:rsidR="00F27323">
        <w:rPr>
          <w:rFonts w:eastAsia="Arial Nova" w:cstheme="minorHAnsi"/>
        </w:rPr>
        <w:t>FlexView</w:t>
      </w:r>
      <w:proofErr w:type="spellEnd"/>
      <w:r w:rsidR="00F27323">
        <w:rPr>
          <w:rFonts w:eastAsia="Arial Nova" w:cstheme="minorHAnsi"/>
        </w:rPr>
        <w:t xml:space="preserve"> dual field-of-view </w:t>
      </w:r>
      <w:r w:rsidR="00AF6EF6">
        <w:rPr>
          <w:rFonts w:eastAsia="Arial Nova" w:cstheme="minorHAnsi"/>
        </w:rPr>
        <w:t xml:space="preserve">(DFOV) </w:t>
      </w:r>
      <w:r w:rsidR="00F27323">
        <w:rPr>
          <w:rFonts w:eastAsia="Arial Nova" w:cstheme="minorHAnsi"/>
        </w:rPr>
        <w:t xml:space="preserve">lens attachment for FLIR </w:t>
      </w:r>
      <w:proofErr w:type="spellStart"/>
      <w:r w:rsidR="00F27323">
        <w:rPr>
          <w:rFonts w:eastAsia="Arial Nova" w:cstheme="minorHAnsi"/>
        </w:rPr>
        <w:t>Axxx</w:t>
      </w:r>
      <w:proofErr w:type="spellEnd"/>
      <w:r w:rsidR="00F27323">
        <w:rPr>
          <w:rFonts w:eastAsia="Arial Nova" w:cstheme="minorHAnsi"/>
        </w:rPr>
        <w:t xml:space="preserve"> and </w:t>
      </w:r>
      <w:proofErr w:type="spellStart"/>
      <w:r w:rsidR="00F27323">
        <w:rPr>
          <w:rFonts w:eastAsia="Arial Nova" w:cstheme="minorHAnsi"/>
        </w:rPr>
        <w:t>Txxx</w:t>
      </w:r>
      <w:proofErr w:type="spellEnd"/>
      <w:r w:rsidR="00F27323">
        <w:rPr>
          <w:rFonts w:eastAsia="Arial Nova" w:cstheme="minorHAnsi"/>
        </w:rPr>
        <w:t xml:space="preserve"> Series </w:t>
      </w:r>
      <w:r w:rsidR="00A85AA8">
        <w:rPr>
          <w:rFonts w:eastAsia="Arial Nova" w:cstheme="minorHAnsi"/>
        </w:rPr>
        <w:t xml:space="preserve">thermography </w:t>
      </w:r>
      <w:r w:rsidR="00F27323">
        <w:rPr>
          <w:rFonts w:eastAsia="Arial Nova" w:cstheme="minorHAnsi"/>
        </w:rPr>
        <w:t>cameras designed to improve operational efficiency, safety</w:t>
      </w:r>
      <w:r w:rsidR="00173141">
        <w:rPr>
          <w:rFonts w:eastAsia="Arial Nova" w:cstheme="minorHAnsi"/>
        </w:rPr>
        <w:t>,</w:t>
      </w:r>
      <w:r w:rsidR="00F27323">
        <w:rPr>
          <w:rFonts w:eastAsia="Arial Nova" w:cstheme="minorHAnsi"/>
        </w:rPr>
        <w:t xml:space="preserve"> and accuracy</w:t>
      </w:r>
      <w:r w:rsidR="00A85AA8">
        <w:rPr>
          <w:rFonts w:eastAsia="Arial Nova" w:cstheme="minorHAnsi"/>
        </w:rPr>
        <w:t xml:space="preserve"> from switchyards to the plant floor.   </w:t>
      </w:r>
      <w:r w:rsidR="002D0E59">
        <w:rPr>
          <w:rFonts w:eastAsia="Arial Nova" w:cstheme="minorHAnsi"/>
        </w:rPr>
        <w:t xml:space="preserve"> </w:t>
      </w:r>
    </w:p>
    <w:p w:rsidR="002D0E59" w:rsidRDefault="002D0E59" w:rsidP="002D0E59">
      <w:pPr>
        <w:spacing w:line="240" w:lineRule="auto"/>
        <w:rPr>
          <w:rFonts w:eastAsia="Arial Nova" w:cstheme="minorHAnsi"/>
        </w:rPr>
      </w:pPr>
      <w:r>
        <w:rPr>
          <w:rFonts w:eastAsia="Arial Nova" w:cstheme="minorHAnsi"/>
        </w:rPr>
        <w:t xml:space="preserve">With a single form factor </w:t>
      </w:r>
      <w:r w:rsidR="001F51FE">
        <w:rPr>
          <w:rFonts w:eastAsia="Arial Nova" w:cstheme="minorHAnsi"/>
        </w:rPr>
        <w:t>just</w:t>
      </w:r>
      <w:r>
        <w:rPr>
          <w:rFonts w:eastAsia="Arial Nova" w:cstheme="minorHAnsi"/>
        </w:rPr>
        <w:t xml:space="preserve"> 6mm longer than the standard </w:t>
      </w:r>
      <w:r w:rsidR="00B22C3A">
        <w:rPr>
          <w:rFonts w:eastAsia="Arial Nova" w:cstheme="minorHAnsi"/>
        </w:rPr>
        <w:t>single-</w:t>
      </w:r>
      <w:r>
        <w:rPr>
          <w:rFonts w:eastAsia="Arial Nova" w:cstheme="minorHAnsi"/>
        </w:rPr>
        <w:t>lens setup, operators now</w:t>
      </w:r>
      <w:r w:rsidR="00E9713E">
        <w:rPr>
          <w:rFonts w:eastAsia="Arial Nova" w:cstheme="minorHAnsi"/>
        </w:rPr>
        <w:t xml:space="preserve"> </w:t>
      </w:r>
      <w:r>
        <w:rPr>
          <w:rFonts w:eastAsia="Arial Nova" w:cstheme="minorHAnsi"/>
        </w:rPr>
        <w:t>can</w:t>
      </w:r>
      <w:r w:rsidR="001F51FE">
        <w:rPr>
          <w:rFonts w:eastAsia="Arial Nova" w:cstheme="minorHAnsi"/>
        </w:rPr>
        <w:t xml:space="preserve"> have two lenses without adding</w:t>
      </w:r>
      <w:r>
        <w:rPr>
          <w:rFonts w:eastAsia="Arial Nova" w:cstheme="minorHAnsi"/>
        </w:rPr>
        <w:t xml:space="preserve"> weight </w:t>
      </w:r>
      <w:r w:rsidR="00AF6EF6">
        <w:rPr>
          <w:rFonts w:eastAsia="Arial Nova" w:cstheme="minorHAnsi"/>
        </w:rPr>
        <w:t xml:space="preserve">while </w:t>
      </w:r>
      <w:r>
        <w:rPr>
          <w:rFonts w:eastAsia="Arial Nova" w:cstheme="minorHAnsi"/>
        </w:rPr>
        <w:t>enjoy</w:t>
      </w:r>
      <w:r w:rsidR="00AF6EF6">
        <w:rPr>
          <w:rFonts w:eastAsia="Arial Nova" w:cstheme="minorHAnsi"/>
        </w:rPr>
        <w:t>ing</w:t>
      </w:r>
      <w:r>
        <w:rPr>
          <w:rFonts w:eastAsia="Arial Nova" w:cstheme="minorHAnsi"/>
        </w:rPr>
        <w:t xml:space="preserve"> </w:t>
      </w:r>
      <w:r w:rsidR="001F51FE">
        <w:rPr>
          <w:rFonts w:eastAsia="Arial Nova" w:cstheme="minorHAnsi"/>
        </w:rPr>
        <w:t xml:space="preserve">a </w:t>
      </w:r>
      <w:r>
        <w:rPr>
          <w:rFonts w:eastAsia="Arial Nova" w:cstheme="minorHAnsi"/>
        </w:rPr>
        <w:t>smoother experience operating the camera</w:t>
      </w:r>
      <w:r w:rsidR="00AF6EF6">
        <w:rPr>
          <w:rFonts w:eastAsia="Arial Nova" w:cstheme="minorHAnsi"/>
        </w:rPr>
        <w:t xml:space="preserve"> and</w:t>
      </w:r>
      <w:r>
        <w:rPr>
          <w:rFonts w:eastAsia="Arial Nova" w:cstheme="minorHAnsi"/>
        </w:rPr>
        <w:t xml:space="preserve"> reducing inspection time in the field. </w:t>
      </w:r>
      <w:proofErr w:type="spellStart"/>
      <w:r>
        <w:rPr>
          <w:rFonts w:eastAsia="Arial Nova" w:cstheme="minorHAnsi"/>
        </w:rPr>
        <w:t>FlexView</w:t>
      </w:r>
      <w:proofErr w:type="spellEnd"/>
      <w:r>
        <w:rPr>
          <w:rFonts w:eastAsia="Arial Nova" w:cstheme="minorHAnsi"/>
        </w:rPr>
        <w:t xml:space="preserve"> </w:t>
      </w:r>
      <w:r w:rsidRPr="00E9713E">
        <w:rPr>
          <w:rFonts w:eastAsia="Arial Nova" w:cstheme="minorHAnsi"/>
        </w:rPr>
        <w:t>al</w:t>
      </w:r>
      <w:r w:rsidR="00E9713E" w:rsidRPr="00E9713E">
        <w:rPr>
          <w:rFonts w:eastAsia="Arial Nova" w:cstheme="minorHAnsi"/>
        </w:rPr>
        <w:t>so</w:t>
      </w:r>
      <w:r>
        <w:rPr>
          <w:rFonts w:eastAsia="Arial Nova" w:cstheme="minorHAnsi"/>
        </w:rPr>
        <w:t xml:space="preserve"> offers fully radiometric performance and imaging quality, resulting in the ability to measure and record the temperature of every pixel in the scene </w:t>
      </w:r>
      <w:r w:rsidR="00E9713E">
        <w:rPr>
          <w:rFonts w:eastAsia="Arial Nova" w:cstheme="minorHAnsi"/>
        </w:rPr>
        <w:t>for improved</w:t>
      </w:r>
      <w:r>
        <w:rPr>
          <w:rFonts w:eastAsia="Arial Nova" w:cstheme="minorHAnsi"/>
        </w:rPr>
        <w:t xml:space="preserve"> decision support. </w:t>
      </w:r>
    </w:p>
    <w:p w:rsidR="007F550E" w:rsidRPr="00AF6EF6" w:rsidRDefault="007F550E" w:rsidP="00AF6EF6">
      <w:pPr>
        <w:spacing w:line="240" w:lineRule="auto"/>
        <w:rPr>
          <w:rFonts w:ascii="Arial" w:hAnsi="Arial" w:cs="Arial"/>
          <w:b/>
          <w:bCs/>
          <w:color w:val="1F497D"/>
        </w:rPr>
      </w:pPr>
      <w:r w:rsidRPr="00AF6EF6">
        <w:rPr>
          <w:rFonts w:eastAsia="Arial Nova" w:cstheme="minorHAnsi"/>
        </w:rPr>
        <w:t xml:space="preserve">“With two lenses in one, thermographers </w:t>
      </w:r>
      <w:r w:rsidR="00E9713E" w:rsidRPr="00AF6EF6">
        <w:rPr>
          <w:rFonts w:eastAsia="Arial Nova" w:cstheme="minorHAnsi"/>
        </w:rPr>
        <w:t>can</w:t>
      </w:r>
      <w:r w:rsidR="002D0E59" w:rsidRPr="00AF6EF6">
        <w:rPr>
          <w:rFonts w:eastAsia="Arial Nova" w:cstheme="minorHAnsi"/>
        </w:rPr>
        <w:t xml:space="preserve"> </w:t>
      </w:r>
      <w:r w:rsidR="001F51FE" w:rsidRPr="00AF6EF6">
        <w:rPr>
          <w:rFonts w:eastAsia="Arial Nova" w:cstheme="minorHAnsi"/>
        </w:rPr>
        <w:t>improve their inspection results, while improving safety, reducing</w:t>
      </w:r>
      <w:r w:rsidRPr="00AF6EF6">
        <w:rPr>
          <w:rFonts w:eastAsia="Arial Nova" w:cstheme="minorHAnsi"/>
        </w:rPr>
        <w:t xml:space="preserve"> </w:t>
      </w:r>
      <w:r w:rsidR="001F51FE" w:rsidRPr="00AF6EF6">
        <w:rPr>
          <w:rFonts w:eastAsia="Arial Nova" w:cstheme="minorHAnsi"/>
        </w:rPr>
        <w:t xml:space="preserve">inspection </w:t>
      </w:r>
      <w:r w:rsidRPr="00AF6EF6">
        <w:rPr>
          <w:rFonts w:eastAsia="Arial Nova" w:cstheme="minorHAnsi"/>
        </w:rPr>
        <w:t>time</w:t>
      </w:r>
      <w:r w:rsidR="001F51FE" w:rsidRPr="00AF6EF6">
        <w:rPr>
          <w:rFonts w:eastAsia="Arial Nova" w:cstheme="minorHAnsi"/>
        </w:rPr>
        <w:t>, and eliminating risk of lens or camera damage during lens changeover</w:t>
      </w:r>
      <w:r w:rsidR="00AF6EF6">
        <w:rPr>
          <w:rFonts w:eastAsia="Arial Nova" w:cstheme="minorHAnsi"/>
        </w:rPr>
        <w:t>,</w:t>
      </w:r>
      <w:r w:rsidR="009D3E2D" w:rsidRPr="00AF6EF6">
        <w:rPr>
          <w:rFonts w:eastAsia="Arial Nova" w:cstheme="minorHAnsi"/>
        </w:rPr>
        <w:t>”</w:t>
      </w:r>
      <w:r w:rsidRPr="00AF6EF6">
        <w:rPr>
          <w:rFonts w:eastAsia="Arial Nova" w:cstheme="minorHAnsi"/>
        </w:rPr>
        <w:t xml:space="preserve"> </w:t>
      </w:r>
      <w:r w:rsidR="00AF6EF6">
        <w:rPr>
          <w:rFonts w:eastAsia="Arial Nova" w:cstheme="minorHAnsi"/>
        </w:rPr>
        <w:t>s</w:t>
      </w:r>
      <w:r w:rsidRPr="00AF6EF6">
        <w:rPr>
          <w:rFonts w:eastAsia="Arial Nova" w:cstheme="minorHAnsi"/>
        </w:rPr>
        <w:t>aid</w:t>
      </w:r>
      <w:r w:rsidR="00AF6EF6" w:rsidRPr="00AF6EF6">
        <w:rPr>
          <w:rFonts w:eastAsia="Arial Nova" w:cstheme="minorHAnsi"/>
        </w:rPr>
        <w:t xml:space="preserve"> </w:t>
      </w:r>
      <w:r w:rsidR="00D3293F" w:rsidRPr="00AF6EF6">
        <w:rPr>
          <w:rFonts w:cstheme="minorHAnsi"/>
        </w:rPr>
        <w:t>Rob Milner,</w:t>
      </w:r>
      <w:r w:rsidR="00AF6EF6" w:rsidRPr="00AF6EF6">
        <w:rPr>
          <w:rFonts w:cstheme="minorHAnsi"/>
          <w:b/>
          <w:bCs/>
        </w:rPr>
        <w:t xml:space="preserve"> </w:t>
      </w:r>
      <w:r w:rsidR="00AF6EF6" w:rsidRPr="00AF6EF6">
        <w:rPr>
          <w:rFonts w:cstheme="minorHAnsi"/>
        </w:rPr>
        <w:t>d</w:t>
      </w:r>
      <w:r w:rsidR="00D3293F" w:rsidRPr="00AF6EF6">
        <w:rPr>
          <w:rFonts w:cstheme="minorHAnsi"/>
        </w:rPr>
        <w:t>irector</w:t>
      </w:r>
      <w:r w:rsidR="00AF6EF6" w:rsidRPr="00AF6EF6">
        <w:rPr>
          <w:rFonts w:cstheme="minorHAnsi"/>
        </w:rPr>
        <w:t>,</w:t>
      </w:r>
      <w:r w:rsidR="00D3293F" w:rsidRPr="00AF6EF6">
        <w:rPr>
          <w:rFonts w:cstheme="minorHAnsi"/>
        </w:rPr>
        <w:t xml:space="preserve"> </w:t>
      </w:r>
      <w:r w:rsidR="00AF6EF6" w:rsidRPr="00AF6EF6">
        <w:rPr>
          <w:rFonts w:cstheme="minorHAnsi"/>
        </w:rPr>
        <w:t>g</w:t>
      </w:r>
      <w:r w:rsidR="00D3293F" w:rsidRPr="00AF6EF6">
        <w:rPr>
          <w:rFonts w:cstheme="minorHAnsi"/>
        </w:rPr>
        <w:t xml:space="preserve">lobal </w:t>
      </w:r>
      <w:r w:rsidR="00AF6EF6" w:rsidRPr="00AF6EF6">
        <w:rPr>
          <w:rFonts w:cstheme="minorHAnsi"/>
        </w:rPr>
        <w:t>b</w:t>
      </w:r>
      <w:r w:rsidR="00D3293F" w:rsidRPr="00AF6EF6">
        <w:rPr>
          <w:rFonts w:cstheme="minorHAnsi"/>
        </w:rPr>
        <w:t xml:space="preserve">usiness </w:t>
      </w:r>
      <w:r w:rsidR="00AF6EF6" w:rsidRPr="00AF6EF6">
        <w:rPr>
          <w:rFonts w:cstheme="minorHAnsi"/>
        </w:rPr>
        <w:t>d</w:t>
      </w:r>
      <w:r w:rsidR="00D3293F" w:rsidRPr="00AF6EF6">
        <w:rPr>
          <w:rFonts w:cstheme="minorHAnsi"/>
        </w:rPr>
        <w:t>evelopment</w:t>
      </w:r>
      <w:r w:rsidRPr="00AF6EF6">
        <w:rPr>
          <w:rFonts w:eastAsia="Arial Nova" w:cstheme="minorHAnsi"/>
        </w:rPr>
        <w:t>, Teledyne FLIR. “</w:t>
      </w:r>
      <w:r w:rsidR="00B22C3A" w:rsidRPr="00AF6EF6">
        <w:rPr>
          <w:rFonts w:eastAsia="Arial Nova" w:cstheme="minorHAnsi"/>
        </w:rPr>
        <w:t>The</w:t>
      </w:r>
      <w:r w:rsidR="002D0E59" w:rsidRPr="00AF6EF6">
        <w:rPr>
          <w:rFonts w:eastAsia="Arial Nova" w:cstheme="minorHAnsi"/>
        </w:rPr>
        <w:t xml:space="preserve"> </w:t>
      </w:r>
      <w:r w:rsidRPr="00AF6EF6">
        <w:rPr>
          <w:rFonts w:eastAsia="Arial Nova" w:cstheme="minorHAnsi"/>
        </w:rPr>
        <w:t xml:space="preserve">24-degree wider field-of-view lens </w:t>
      </w:r>
      <w:r w:rsidR="00B22C3A" w:rsidRPr="00AF6EF6">
        <w:rPr>
          <w:rFonts w:eastAsia="Arial Nova" w:cstheme="minorHAnsi"/>
        </w:rPr>
        <w:t xml:space="preserve">within the </w:t>
      </w:r>
      <w:proofErr w:type="spellStart"/>
      <w:r w:rsidR="00B22C3A" w:rsidRPr="00AF6EF6">
        <w:rPr>
          <w:rFonts w:eastAsia="Arial Nova" w:cstheme="minorHAnsi"/>
        </w:rPr>
        <w:t>FlexView</w:t>
      </w:r>
      <w:proofErr w:type="spellEnd"/>
      <w:r w:rsidR="00B22C3A" w:rsidRPr="00AF6EF6">
        <w:rPr>
          <w:rFonts w:eastAsia="Arial Nova" w:cstheme="minorHAnsi"/>
        </w:rPr>
        <w:t xml:space="preserve"> </w:t>
      </w:r>
      <w:r w:rsidR="002D0E59" w:rsidRPr="00AF6EF6">
        <w:rPr>
          <w:rFonts w:eastAsia="Arial Nova" w:cstheme="minorHAnsi"/>
        </w:rPr>
        <w:t>offers</w:t>
      </w:r>
      <w:r w:rsidR="008E42FF" w:rsidRPr="00AF6EF6">
        <w:rPr>
          <w:rFonts w:eastAsia="Arial Nova" w:cstheme="minorHAnsi"/>
        </w:rPr>
        <w:t xml:space="preserve"> wide area </w:t>
      </w:r>
      <w:r w:rsidRPr="00AF6EF6">
        <w:rPr>
          <w:rFonts w:eastAsia="Arial Nova" w:cstheme="minorHAnsi"/>
        </w:rPr>
        <w:t xml:space="preserve">scanning to detect potential anomalies, while the narrower </w:t>
      </w:r>
      <w:r w:rsidR="009734E4" w:rsidRPr="00AF6EF6">
        <w:rPr>
          <w:rFonts w:eastAsia="Arial Nova" w:cstheme="minorHAnsi"/>
        </w:rPr>
        <w:t xml:space="preserve">14-degree </w:t>
      </w:r>
      <w:r w:rsidRPr="00AF6EF6">
        <w:rPr>
          <w:rFonts w:eastAsia="Arial Nova" w:cstheme="minorHAnsi"/>
        </w:rPr>
        <w:t xml:space="preserve">field of views </w:t>
      </w:r>
      <w:r w:rsidR="009734E4" w:rsidRPr="00AF6EF6">
        <w:rPr>
          <w:rFonts w:eastAsia="Arial Nova" w:cstheme="minorHAnsi"/>
        </w:rPr>
        <w:t xml:space="preserve">lens </w:t>
      </w:r>
      <w:r w:rsidR="002D0E59" w:rsidRPr="00AF6EF6">
        <w:rPr>
          <w:rFonts w:eastAsia="Arial Nova" w:cstheme="minorHAnsi"/>
        </w:rPr>
        <w:t>delivers</w:t>
      </w:r>
      <w:r w:rsidRPr="00AF6EF6">
        <w:rPr>
          <w:rFonts w:eastAsia="Arial Nova" w:cstheme="minorHAnsi"/>
        </w:rPr>
        <w:t xml:space="preserve"> pinpoint accuracy with 2.8 times as many pixels on target</w:t>
      </w:r>
      <w:r w:rsidR="00B22C3A" w:rsidRPr="00AF6EF6">
        <w:rPr>
          <w:rFonts w:eastAsia="Arial Nova" w:cstheme="minorHAnsi"/>
        </w:rPr>
        <w:t xml:space="preserve"> </w:t>
      </w:r>
      <w:r w:rsidR="003D1D35" w:rsidRPr="00AF6EF6">
        <w:rPr>
          <w:rFonts w:eastAsia="Arial Nova" w:cstheme="minorHAnsi"/>
        </w:rPr>
        <w:t>thanks to</w:t>
      </w:r>
      <w:r w:rsidR="00B22C3A" w:rsidRPr="00AF6EF6">
        <w:rPr>
          <w:rFonts w:eastAsia="Arial Nova" w:cstheme="minorHAnsi"/>
        </w:rPr>
        <w:t xml:space="preserve"> </w:t>
      </w:r>
      <w:r w:rsidR="008E42FF" w:rsidRPr="00AF6EF6">
        <w:rPr>
          <w:rFonts w:eastAsia="Arial Nova" w:cstheme="minorHAnsi"/>
        </w:rPr>
        <w:t xml:space="preserve">the </w:t>
      </w:r>
      <w:r w:rsidR="003D1D35" w:rsidRPr="00AF6EF6">
        <w:rPr>
          <w:rFonts w:eastAsia="Arial Nova" w:cstheme="minorHAnsi"/>
        </w:rPr>
        <w:t>increased</w:t>
      </w:r>
      <w:r w:rsidR="00B22C3A" w:rsidRPr="00AF6EF6">
        <w:rPr>
          <w:rFonts w:eastAsia="Arial Nova" w:cstheme="minorHAnsi"/>
        </w:rPr>
        <w:t xml:space="preserve"> optical zoom</w:t>
      </w:r>
      <w:r w:rsidRPr="00AF6EF6">
        <w:rPr>
          <w:rFonts w:eastAsia="Arial Nova" w:cstheme="minorHAnsi"/>
        </w:rPr>
        <w:t>.</w:t>
      </w:r>
      <w:r w:rsidR="009734E4" w:rsidRPr="00AF6EF6">
        <w:rPr>
          <w:rFonts w:eastAsia="Arial Nova" w:cstheme="minorHAnsi"/>
        </w:rPr>
        <w:t xml:space="preserve"> More pixels on target means greater accuracy</w:t>
      </w:r>
      <w:r w:rsidR="008E42FF" w:rsidRPr="00AF6EF6">
        <w:rPr>
          <w:rFonts w:eastAsia="Arial Nova" w:cstheme="minorHAnsi"/>
        </w:rPr>
        <w:t>. Th</w:t>
      </w:r>
      <w:r w:rsidR="009734E4" w:rsidRPr="00AF6EF6">
        <w:rPr>
          <w:rFonts w:eastAsia="Arial Nova" w:cstheme="minorHAnsi"/>
        </w:rPr>
        <w:t>is</w:t>
      </w:r>
      <w:r w:rsidRPr="00AF6EF6">
        <w:rPr>
          <w:rFonts w:eastAsia="Arial Nova" w:cstheme="minorHAnsi"/>
        </w:rPr>
        <w:t xml:space="preserve"> is </w:t>
      </w:r>
      <w:r w:rsidR="009734E4" w:rsidRPr="00AF6EF6">
        <w:rPr>
          <w:rFonts w:eastAsia="Arial Nova" w:cstheme="minorHAnsi"/>
        </w:rPr>
        <w:t xml:space="preserve">all </w:t>
      </w:r>
      <w:r w:rsidRPr="00AF6EF6">
        <w:rPr>
          <w:rFonts w:eastAsia="Arial Nova" w:cstheme="minorHAnsi"/>
        </w:rPr>
        <w:t xml:space="preserve">achieved programmatically via software </w:t>
      </w:r>
      <w:r w:rsidR="008E42FF" w:rsidRPr="00AF6EF6">
        <w:rPr>
          <w:rFonts w:eastAsia="Arial Nova" w:cstheme="minorHAnsi"/>
        </w:rPr>
        <w:t xml:space="preserve">for fixed cameras, </w:t>
      </w:r>
      <w:r w:rsidRPr="00AF6EF6">
        <w:rPr>
          <w:rFonts w:eastAsia="Arial Nova" w:cstheme="minorHAnsi"/>
        </w:rPr>
        <w:t xml:space="preserve">or a simple press of a button </w:t>
      </w:r>
      <w:r w:rsidR="008E42FF" w:rsidRPr="00AF6EF6">
        <w:rPr>
          <w:rFonts w:eastAsia="Arial Nova" w:cstheme="minorHAnsi"/>
        </w:rPr>
        <w:t>for portable cameras</w:t>
      </w:r>
      <w:r w:rsidR="009734E4" w:rsidRPr="00AF6EF6">
        <w:rPr>
          <w:rFonts w:eastAsia="Arial Nova" w:cstheme="minorHAnsi"/>
        </w:rPr>
        <w:t>.</w:t>
      </w:r>
      <w:r w:rsidRPr="00AF6EF6">
        <w:rPr>
          <w:rFonts w:eastAsia="Arial Nova" w:cstheme="minorHAnsi"/>
        </w:rPr>
        <w:t xml:space="preserve">”  </w:t>
      </w:r>
    </w:p>
    <w:p w:rsidR="009734E4" w:rsidRDefault="00F40B7B" w:rsidP="00CA533E">
      <w:pPr>
        <w:spacing w:line="240" w:lineRule="auto"/>
        <w:rPr>
          <w:rFonts w:eastAsia="Arial Nova" w:cstheme="minorHAnsi"/>
        </w:rPr>
      </w:pPr>
      <w:r>
        <w:rPr>
          <w:rFonts w:eastAsia="Arial Nova" w:cstheme="minorHAnsi"/>
        </w:rPr>
        <w:t xml:space="preserve">The </w:t>
      </w:r>
      <w:proofErr w:type="spellStart"/>
      <w:r>
        <w:rPr>
          <w:rFonts w:eastAsia="Arial Nova" w:cstheme="minorHAnsi"/>
        </w:rPr>
        <w:t>FlexView</w:t>
      </w:r>
      <w:proofErr w:type="spellEnd"/>
      <w:r w:rsidR="002D0E59">
        <w:rPr>
          <w:rFonts w:eastAsia="Arial Nova" w:cstheme="minorHAnsi"/>
        </w:rPr>
        <w:t xml:space="preserve"> </w:t>
      </w:r>
      <w:r w:rsidR="008E42FF">
        <w:rPr>
          <w:rFonts w:eastAsia="Arial Nova" w:cstheme="minorHAnsi"/>
        </w:rPr>
        <w:t>DFOV Lens</w:t>
      </w:r>
      <w:r>
        <w:rPr>
          <w:rFonts w:eastAsia="Arial Nova" w:cstheme="minorHAnsi"/>
        </w:rPr>
        <w:t xml:space="preserve"> </w:t>
      </w:r>
      <w:r w:rsidR="002D0E59">
        <w:rPr>
          <w:rFonts w:eastAsia="Arial Nova" w:cstheme="minorHAnsi"/>
        </w:rPr>
        <w:t xml:space="preserve">can also </w:t>
      </w:r>
      <w:r>
        <w:rPr>
          <w:rFonts w:eastAsia="Arial Nova" w:cstheme="minorHAnsi"/>
        </w:rPr>
        <w:t>minimize risk in the field—</w:t>
      </w:r>
      <w:r w:rsidR="002D0E59">
        <w:rPr>
          <w:rFonts w:eastAsia="Arial Nova" w:cstheme="minorHAnsi"/>
        </w:rPr>
        <w:t xml:space="preserve">as </w:t>
      </w:r>
      <w:r>
        <w:rPr>
          <w:rFonts w:eastAsia="Arial Nova" w:cstheme="minorHAnsi"/>
        </w:rPr>
        <w:t>fewer lens changes means users are less likely to damage sensitive camera parts while staying focused on the task at hand. With the ability to get more pixels on target</w:t>
      </w:r>
      <w:r w:rsidR="009D3E2D">
        <w:rPr>
          <w:rFonts w:eastAsia="Arial Nova" w:cstheme="minorHAnsi"/>
        </w:rPr>
        <w:t xml:space="preserve"> </w:t>
      </w:r>
      <w:r w:rsidR="00B22C3A">
        <w:rPr>
          <w:rFonts w:eastAsia="Arial Nova" w:cstheme="minorHAnsi"/>
        </w:rPr>
        <w:t>versus</w:t>
      </w:r>
      <w:r w:rsidR="009D3E2D">
        <w:rPr>
          <w:rFonts w:eastAsia="Arial Nova" w:cstheme="minorHAnsi"/>
        </w:rPr>
        <w:t xml:space="preserve"> a single lens system</w:t>
      </w:r>
      <w:r>
        <w:rPr>
          <w:rFonts w:eastAsia="Arial Nova" w:cstheme="minorHAnsi"/>
        </w:rPr>
        <w:t>, operators can also increase the distance between themselves and potentially dangerous equipment</w:t>
      </w:r>
      <w:r w:rsidR="00261861">
        <w:rPr>
          <w:rFonts w:eastAsia="Arial Nova" w:cstheme="minorHAnsi"/>
        </w:rPr>
        <w:t xml:space="preserve">. This </w:t>
      </w:r>
      <w:r w:rsidR="00D3293F">
        <w:rPr>
          <w:rFonts w:eastAsia="Arial Nova" w:cstheme="minorHAnsi"/>
        </w:rPr>
        <w:t xml:space="preserve">will </w:t>
      </w:r>
      <w:r w:rsidR="00261861">
        <w:rPr>
          <w:rFonts w:eastAsia="Arial Nova" w:cstheme="minorHAnsi"/>
        </w:rPr>
        <w:t xml:space="preserve">help the operator avoid arch flashes or exposure to </w:t>
      </w:r>
      <w:r w:rsidR="003D1D35">
        <w:rPr>
          <w:rFonts w:eastAsia="Arial Nova" w:cstheme="minorHAnsi"/>
        </w:rPr>
        <w:t>compromised equipment</w:t>
      </w:r>
      <w:r w:rsidR="00261861">
        <w:rPr>
          <w:rFonts w:eastAsia="Arial Nova" w:cstheme="minorHAnsi"/>
        </w:rPr>
        <w:t xml:space="preserve"> all without </w:t>
      </w:r>
      <w:proofErr w:type="spellStart"/>
      <w:r w:rsidR="00261861">
        <w:rPr>
          <w:rFonts w:eastAsia="Arial Nova" w:cstheme="minorHAnsi"/>
        </w:rPr>
        <w:t>sacrificying</w:t>
      </w:r>
      <w:proofErr w:type="spellEnd"/>
      <w:r w:rsidR="00261861">
        <w:rPr>
          <w:rFonts w:eastAsia="Arial Nova" w:cstheme="minorHAnsi"/>
        </w:rPr>
        <w:t xml:space="preserve"> accuracy or missing potential </w:t>
      </w:r>
      <w:r w:rsidR="00AF6EF6">
        <w:rPr>
          <w:rFonts w:eastAsia="Arial Nova" w:cstheme="minorHAnsi"/>
        </w:rPr>
        <w:t>issues</w:t>
      </w:r>
      <w:r w:rsidR="00261861">
        <w:rPr>
          <w:rFonts w:eastAsia="Arial Nova" w:cstheme="minorHAnsi"/>
        </w:rPr>
        <w:t xml:space="preserve">. </w:t>
      </w:r>
      <w:r w:rsidR="00173141">
        <w:rPr>
          <w:rFonts w:eastAsia="Arial Nova" w:cstheme="minorHAnsi"/>
        </w:rPr>
        <w:t xml:space="preserve"> </w:t>
      </w:r>
    </w:p>
    <w:p w:rsidR="6B5628FB" w:rsidRPr="00D33C62" w:rsidRDefault="6B5628FB" w:rsidP="00CA533E">
      <w:pPr>
        <w:spacing w:line="240" w:lineRule="auto"/>
        <w:rPr>
          <w:rFonts w:eastAsia="Arial" w:cstheme="minorHAnsi"/>
        </w:rPr>
      </w:pPr>
      <w:r w:rsidRPr="00D33C62">
        <w:rPr>
          <w:rFonts w:eastAsia="Arial" w:cstheme="minorHAnsi"/>
        </w:rPr>
        <w:t xml:space="preserve">The Teledyne FLIR </w:t>
      </w:r>
      <w:proofErr w:type="spellStart"/>
      <w:r w:rsidR="009734E4">
        <w:rPr>
          <w:rFonts w:eastAsia="Arial" w:cstheme="minorHAnsi"/>
        </w:rPr>
        <w:t>FlexView</w:t>
      </w:r>
      <w:proofErr w:type="spellEnd"/>
      <w:r w:rsidR="009734E4">
        <w:rPr>
          <w:rFonts w:eastAsia="Arial" w:cstheme="minorHAnsi"/>
        </w:rPr>
        <w:t xml:space="preserve"> lens </w:t>
      </w:r>
      <w:r w:rsidRPr="00D33C62">
        <w:rPr>
          <w:rFonts w:eastAsia="Arial" w:cstheme="minorHAnsi"/>
        </w:rPr>
        <w:t>is available for purchase globally from Teledyne</w:t>
      </w:r>
      <w:r w:rsidR="007F3E5B">
        <w:rPr>
          <w:rFonts w:eastAsia="Arial" w:cstheme="minorHAnsi"/>
        </w:rPr>
        <w:t xml:space="preserve"> FLIR</w:t>
      </w:r>
      <w:r w:rsidRPr="00D33C62">
        <w:rPr>
          <w:rFonts w:eastAsia="Arial" w:cstheme="minorHAnsi"/>
        </w:rPr>
        <w:t>. To learn more</w:t>
      </w:r>
      <w:r w:rsidR="009D3E2D">
        <w:rPr>
          <w:rFonts w:eastAsia="Arial" w:cstheme="minorHAnsi"/>
        </w:rPr>
        <w:t>, including the compatible thermal imaging camera models,</w:t>
      </w:r>
      <w:r w:rsidRPr="00D33C62">
        <w:rPr>
          <w:rFonts w:eastAsia="Arial" w:cstheme="minorHAnsi"/>
        </w:rPr>
        <w:t xml:space="preserve"> visit </w:t>
      </w:r>
      <w:hyperlink r:id="rId8">
        <w:r w:rsidRPr="00D33C62">
          <w:rPr>
            <w:rStyle w:val="Hyperlink"/>
            <w:rFonts w:eastAsia="Arial" w:cstheme="minorHAnsi"/>
          </w:rPr>
          <w:t>https://www.flir.com/</w:t>
        </w:r>
      </w:hyperlink>
      <w:r w:rsidR="009734E4">
        <w:rPr>
          <w:rStyle w:val="Hyperlink"/>
          <w:rFonts w:eastAsia="Arial" w:cstheme="minorHAnsi"/>
        </w:rPr>
        <w:t>FlexView</w:t>
      </w:r>
    </w:p>
    <w:p w:rsidR="008B4FB8" w:rsidRPr="00D33C62" w:rsidRDefault="6B5628FB" w:rsidP="00290D24">
      <w:pPr>
        <w:jc w:val="center"/>
        <w:rPr>
          <w:rFonts w:eastAsia="Arial" w:cstheme="minorHAnsi"/>
        </w:rPr>
      </w:pPr>
      <w:r w:rsidRPr="00D33C62">
        <w:rPr>
          <w:rFonts w:eastAsia="Arial" w:cstheme="minorHAnsi"/>
        </w:rPr>
        <w:t># # # #</w:t>
      </w:r>
    </w:p>
    <w:p w:rsidR="6B5628FB" w:rsidRPr="00D33C62" w:rsidRDefault="6B5628FB" w:rsidP="6B5628FB">
      <w:pPr>
        <w:rPr>
          <w:rFonts w:eastAsia="Arial" w:cstheme="minorHAnsi"/>
          <w:color w:val="000000" w:themeColor="text1"/>
        </w:rPr>
      </w:pPr>
      <w:r w:rsidRPr="00D33C62">
        <w:rPr>
          <w:rFonts w:eastAsia="Arial" w:cstheme="minorHAnsi"/>
          <w:b/>
          <w:bCs/>
          <w:color w:val="000000" w:themeColor="text1"/>
        </w:rPr>
        <w:t>About Teledyne FLIR </w:t>
      </w:r>
    </w:p>
    <w:p w:rsidR="6B5628FB" w:rsidRPr="00D33C62" w:rsidRDefault="6B5628FB" w:rsidP="6B5628FB">
      <w:pPr>
        <w:rPr>
          <w:rFonts w:cstheme="minorHAnsi"/>
        </w:rPr>
      </w:pPr>
      <w:r w:rsidRPr="00D33C62">
        <w:rPr>
          <w:rFonts w:eastAsia="Arial" w:cstheme="minorHAnsi"/>
        </w:rPr>
        <w:t>Teledyne FLIR, a Teledyne Technologies company, is a world leader in intelligent sensing solutions for defense and industrial applications with approximately 4,000 employees worldwide. Founded in 1978, the company creates advanced technologies to help professionals make better, faster decisions that save lives and livelihoods. For more information, please visit </w:t>
      </w:r>
      <w:hyperlink r:id="rId9">
        <w:r w:rsidRPr="00D33C62">
          <w:rPr>
            <w:rStyle w:val="Hyperlink"/>
            <w:rFonts w:eastAsia="Arial" w:cstheme="minorHAnsi"/>
          </w:rPr>
          <w:t>www.teledyneflir.com</w:t>
        </w:r>
      </w:hyperlink>
      <w:r w:rsidRPr="00D33C62">
        <w:rPr>
          <w:rFonts w:eastAsia="Arial" w:cstheme="minorHAnsi"/>
          <w:color w:val="000000" w:themeColor="text1"/>
        </w:rPr>
        <w:t> </w:t>
      </w:r>
      <w:r w:rsidRPr="00D33C62">
        <w:rPr>
          <w:rFonts w:eastAsia="Arial" w:cstheme="minorHAnsi"/>
        </w:rPr>
        <w:t>or follow @flir.</w:t>
      </w:r>
    </w:p>
    <w:sectPr w:rsidR="6B5628FB" w:rsidRPr="00D33C62" w:rsidSect="0001715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542" w:rsidRDefault="00150542" w:rsidP="008B4FB8">
      <w:pPr>
        <w:spacing w:after="0" w:line="240" w:lineRule="auto"/>
      </w:pPr>
      <w:r>
        <w:separator/>
      </w:r>
    </w:p>
  </w:endnote>
  <w:endnote w:type="continuationSeparator" w:id="0">
    <w:p w:rsidR="00150542" w:rsidRDefault="00150542" w:rsidP="008B4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Arial Nova">
    <w:charset w:val="00"/>
    <w:family w:val="swiss"/>
    <w:pitch w:val="variable"/>
    <w:sig w:usb0="0000028F" w:usb1="00000002"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CF0" w:rsidRDefault="000B6CF0" w:rsidP="000B6CF0">
    <w:pPr>
      <w:pStyle w:val="Fuzeile"/>
    </w:pPr>
    <w:bookmarkStart w:id="1" w:name="TITUS1FooterPrimary"/>
    <w:r w:rsidRPr="000B6CF0">
      <w:rPr>
        <w:color w:val="000000"/>
        <w:sz w:val="17"/>
      </w:rPr>
      <w:t xml:space="preserve">  </w:t>
    </w:r>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542" w:rsidRDefault="00150542" w:rsidP="008B4FB8">
      <w:pPr>
        <w:spacing w:after="0" w:line="240" w:lineRule="auto"/>
      </w:pPr>
      <w:r>
        <w:separator/>
      </w:r>
    </w:p>
  </w:footnote>
  <w:footnote w:type="continuationSeparator" w:id="0">
    <w:p w:rsidR="00150542" w:rsidRDefault="00150542" w:rsidP="008B4F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CF0" w:rsidRDefault="000B6CF0" w:rsidP="000B6CF0">
    <w:pPr>
      <w:pStyle w:val="Kopfzeile"/>
      <w:rPr>
        <w:rFonts w:ascii="Calibri" w:eastAsia="Times New Roman" w:hAnsi="Calibri" w:cs="Times New Roman"/>
        <w:color w:val="000000"/>
      </w:rPr>
    </w:pPr>
    <w:bookmarkStart w:id="0" w:name="TITUS1HeaderPrimary"/>
    <w:r w:rsidRPr="000B6CF0">
      <w:rPr>
        <w:rFonts w:ascii="Calibri" w:eastAsia="Times New Roman" w:hAnsi="Calibri" w:cs="Times New Roman"/>
        <w:color w:val="000000"/>
        <w:sz w:val="17"/>
      </w:rPr>
      <w:t xml:space="preserve">  </w:t>
    </w:r>
    <w:bookmarkEnd w:id="0"/>
  </w:p>
  <w:p w:rsidR="008B4FB8" w:rsidRDefault="008B4FB8">
    <w:pPr>
      <w:pStyle w:val="Kopfzeile"/>
    </w:pPr>
    <w:r w:rsidRPr="00454C58">
      <w:rPr>
        <w:rFonts w:ascii="Calibri" w:eastAsia="Times New Roman" w:hAnsi="Calibri" w:cs="Times New Roman"/>
        <w:noProof/>
        <w:color w:val="000000"/>
      </w:rPr>
      <w:drawing>
        <wp:inline distT="0" distB="0" distL="0" distR="0">
          <wp:extent cx="1714500" cy="291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0741" cy="306509"/>
                  </a:xfrm>
                  <a:prstGeom prst="rect">
                    <a:avLst/>
                  </a:prstGeom>
                  <a:noFill/>
                  <a:ln>
                    <a:noFill/>
                  </a:ln>
                </pic:spPr>
              </pic:pic>
            </a:graphicData>
          </a:graphic>
        </wp:inline>
      </w:drawing>
    </w:r>
  </w:p>
</w:hdr>
</file>

<file path=word/intelligence.xml><?xml version="1.0" encoding="utf-8"?>
<int:Intelligence xmlns:int="http://schemas.microsoft.com/office/intelligence/2019/intelligence">
  <int:IntelligenceSettings/>
  <int:Manifest>
    <int:ParagraphRange paragraphId="549586060" textId="1750837604" start="0" length="39" invalidationStart="0" invalidationLength="39" id="ROMkimAo"/>
  </int:Manifest>
  <int:Observations>
    <int:Content id="ROMkimAo">
      <int:Reviewed type="WordDesignerSuggestedImageAnnotation"/>
    </int:Content>
  </int:Observations>
</int: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4CB7"/>
    <w:multiLevelType w:val="hybridMultilevel"/>
    <w:tmpl w:val="886C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EB3835"/>
    <w:multiLevelType w:val="hybridMultilevel"/>
    <w:tmpl w:val="2A76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900586"/>
    <w:multiLevelType w:val="hybridMultilevel"/>
    <w:tmpl w:val="47C00D6A"/>
    <w:lvl w:ilvl="0" w:tplc="013838D0">
      <w:start w:val="1"/>
      <w:numFmt w:val="bullet"/>
      <w:lvlText w:val=""/>
      <w:lvlJc w:val="left"/>
      <w:pPr>
        <w:ind w:left="720" w:hanging="360"/>
      </w:pPr>
      <w:rPr>
        <w:rFonts w:ascii="Symbol" w:hAnsi="Symbol" w:hint="default"/>
      </w:rPr>
    </w:lvl>
    <w:lvl w:ilvl="1" w:tplc="0A5CD2FA">
      <w:start w:val="1"/>
      <w:numFmt w:val="bullet"/>
      <w:lvlText w:val="o"/>
      <w:lvlJc w:val="left"/>
      <w:pPr>
        <w:ind w:left="1440" w:hanging="360"/>
      </w:pPr>
      <w:rPr>
        <w:rFonts w:ascii="Courier New" w:hAnsi="Courier New" w:hint="default"/>
      </w:rPr>
    </w:lvl>
    <w:lvl w:ilvl="2" w:tplc="72CA12A2">
      <w:start w:val="1"/>
      <w:numFmt w:val="bullet"/>
      <w:lvlText w:val=""/>
      <w:lvlJc w:val="left"/>
      <w:pPr>
        <w:ind w:left="2160" w:hanging="360"/>
      </w:pPr>
      <w:rPr>
        <w:rFonts w:ascii="Wingdings" w:hAnsi="Wingdings" w:hint="default"/>
      </w:rPr>
    </w:lvl>
    <w:lvl w:ilvl="3" w:tplc="3730B8E6">
      <w:start w:val="1"/>
      <w:numFmt w:val="bullet"/>
      <w:lvlText w:val=""/>
      <w:lvlJc w:val="left"/>
      <w:pPr>
        <w:ind w:left="2880" w:hanging="360"/>
      </w:pPr>
      <w:rPr>
        <w:rFonts w:ascii="Symbol" w:hAnsi="Symbol" w:hint="default"/>
      </w:rPr>
    </w:lvl>
    <w:lvl w:ilvl="4" w:tplc="025262A4">
      <w:start w:val="1"/>
      <w:numFmt w:val="bullet"/>
      <w:lvlText w:val="o"/>
      <w:lvlJc w:val="left"/>
      <w:pPr>
        <w:ind w:left="3600" w:hanging="360"/>
      </w:pPr>
      <w:rPr>
        <w:rFonts w:ascii="Courier New" w:hAnsi="Courier New" w:hint="default"/>
      </w:rPr>
    </w:lvl>
    <w:lvl w:ilvl="5" w:tplc="AF8AAFFC">
      <w:start w:val="1"/>
      <w:numFmt w:val="bullet"/>
      <w:lvlText w:val=""/>
      <w:lvlJc w:val="left"/>
      <w:pPr>
        <w:ind w:left="4320" w:hanging="360"/>
      </w:pPr>
      <w:rPr>
        <w:rFonts w:ascii="Wingdings" w:hAnsi="Wingdings" w:hint="default"/>
      </w:rPr>
    </w:lvl>
    <w:lvl w:ilvl="6" w:tplc="C39E287C">
      <w:start w:val="1"/>
      <w:numFmt w:val="bullet"/>
      <w:lvlText w:val=""/>
      <w:lvlJc w:val="left"/>
      <w:pPr>
        <w:ind w:left="5040" w:hanging="360"/>
      </w:pPr>
      <w:rPr>
        <w:rFonts w:ascii="Symbol" w:hAnsi="Symbol" w:hint="default"/>
      </w:rPr>
    </w:lvl>
    <w:lvl w:ilvl="7" w:tplc="5F780338">
      <w:start w:val="1"/>
      <w:numFmt w:val="bullet"/>
      <w:lvlText w:val="o"/>
      <w:lvlJc w:val="left"/>
      <w:pPr>
        <w:ind w:left="5760" w:hanging="360"/>
      </w:pPr>
      <w:rPr>
        <w:rFonts w:ascii="Courier New" w:hAnsi="Courier New" w:hint="default"/>
      </w:rPr>
    </w:lvl>
    <w:lvl w:ilvl="8" w:tplc="F0DE075C">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6B66F7B5"/>
    <w:rsid w:val="0000304B"/>
    <w:rsid w:val="0001715B"/>
    <w:rsid w:val="00023B36"/>
    <w:rsid w:val="00043C4A"/>
    <w:rsid w:val="000A35EA"/>
    <w:rsid w:val="000A3D26"/>
    <w:rsid w:val="000B2934"/>
    <w:rsid w:val="000B6CA5"/>
    <w:rsid w:val="000B6CF0"/>
    <w:rsid w:val="000C1815"/>
    <w:rsid w:val="000C4433"/>
    <w:rsid w:val="00106D7D"/>
    <w:rsid w:val="00126303"/>
    <w:rsid w:val="00150542"/>
    <w:rsid w:val="00157DA7"/>
    <w:rsid w:val="00165E39"/>
    <w:rsid w:val="00173141"/>
    <w:rsid w:val="001B6DE7"/>
    <w:rsid w:val="001C0036"/>
    <w:rsid w:val="001C5CEC"/>
    <w:rsid w:val="001F51FE"/>
    <w:rsid w:val="00261861"/>
    <w:rsid w:val="00261B35"/>
    <w:rsid w:val="00285C78"/>
    <w:rsid w:val="00290D24"/>
    <w:rsid w:val="002A25E5"/>
    <w:rsid w:val="002D0E59"/>
    <w:rsid w:val="002D1724"/>
    <w:rsid w:val="002D38D1"/>
    <w:rsid w:val="002E5272"/>
    <w:rsid w:val="002F71E4"/>
    <w:rsid w:val="00384F96"/>
    <w:rsid w:val="003907AF"/>
    <w:rsid w:val="003A75CB"/>
    <w:rsid w:val="003C1FB1"/>
    <w:rsid w:val="003D1D35"/>
    <w:rsid w:val="00442E6B"/>
    <w:rsid w:val="004832B8"/>
    <w:rsid w:val="00484E50"/>
    <w:rsid w:val="00486053"/>
    <w:rsid w:val="004A0DA7"/>
    <w:rsid w:val="004E6F19"/>
    <w:rsid w:val="005061F7"/>
    <w:rsid w:val="00514824"/>
    <w:rsid w:val="00515F81"/>
    <w:rsid w:val="00523C96"/>
    <w:rsid w:val="00547A32"/>
    <w:rsid w:val="00552613"/>
    <w:rsid w:val="00584B6A"/>
    <w:rsid w:val="00587BE8"/>
    <w:rsid w:val="005B1FB9"/>
    <w:rsid w:val="005C33A5"/>
    <w:rsid w:val="005F2F24"/>
    <w:rsid w:val="006500BE"/>
    <w:rsid w:val="00683806"/>
    <w:rsid w:val="0068462C"/>
    <w:rsid w:val="00687D64"/>
    <w:rsid w:val="0069210B"/>
    <w:rsid w:val="00694A27"/>
    <w:rsid w:val="006A7468"/>
    <w:rsid w:val="006D0A72"/>
    <w:rsid w:val="006E1006"/>
    <w:rsid w:val="00737768"/>
    <w:rsid w:val="00740756"/>
    <w:rsid w:val="00752248"/>
    <w:rsid w:val="0076371A"/>
    <w:rsid w:val="00772580"/>
    <w:rsid w:val="007A4EE3"/>
    <w:rsid w:val="007C2D84"/>
    <w:rsid w:val="007F3E5B"/>
    <w:rsid w:val="007F550E"/>
    <w:rsid w:val="008126C5"/>
    <w:rsid w:val="00821994"/>
    <w:rsid w:val="00831563"/>
    <w:rsid w:val="00845A6F"/>
    <w:rsid w:val="0086042F"/>
    <w:rsid w:val="00877B3F"/>
    <w:rsid w:val="00895E5E"/>
    <w:rsid w:val="008B0286"/>
    <w:rsid w:val="008B4FB8"/>
    <w:rsid w:val="008B5258"/>
    <w:rsid w:val="008C2B4B"/>
    <w:rsid w:val="008D52E4"/>
    <w:rsid w:val="008E42FF"/>
    <w:rsid w:val="00900F7E"/>
    <w:rsid w:val="00931738"/>
    <w:rsid w:val="00943F78"/>
    <w:rsid w:val="00957EDB"/>
    <w:rsid w:val="00964F0D"/>
    <w:rsid w:val="009734E4"/>
    <w:rsid w:val="00995B13"/>
    <w:rsid w:val="009D3E2D"/>
    <w:rsid w:val="009E374D"/>
    <w:rsid w:val="00A07579"/>
    <w:rsid w:val="00A62114"/>
    <w:rsid w:val="00A67F06"/>
    <w:rsid w:val="00A85AA8"/>
    <w:rsid w:val="00A94386"/>
    <w:rsid w:val="00A97BCA"/>
    <w:rsid w:val="00AA7D5C"/>
    <w:rsid w:val="00AE0B4A"/>
    <w:rsid w:val="00AE0BF8"/>
    <w:rsid w:val="00AF694E"/>
    <w:rsid w:val="00AF6EF6"/>
    <w:rsid w:val="00B15204"/>
    <w:rsid w:val="00B22C3A"/>
    <w:rsid w:val="00B233AF"/>
    <w:rsid w:val="00B4300B"/>
    <w:rsid w:val="00BA5417"/>
    <w:rsid w:val="00BB7568"/>
    <w:rsid w:val="00BE357D"/>
    <w:rsid w:val="00C305D4"/>
    <w:rsid w:val="00C704B6"/>
    <w:rsid w:val="00C77C18"/>
    <w:rsid w:val="00CA16A8"/>
    <w:rsid w:val="00CA533E"/>
    <w:rsid w:val="00CC5E32"/>
    <w:rsid w:val="00CD413F"/>
    <w:rsid w:val="00D3293F"/>
    <w:rsid w:val="00D33C62"/>
    <w:rsid w:val="00D460A0"/>
    <w:rsid w:val="00D77B49"/>
    <w:rsid w:val="00D81EBF"/>
    <w:rsid w:val="00D82789"/>
    <w:rsid w:val="00DB3CCF"/>
    <w:rsid w:val="00DE3C80"/>
    <w:rsid w:val="00DF5FF4"/>
    <w:rsid w:val="00E2252F"/>
    <w:rsid w:val="00E82F41"/>
    <w:rsid w:val="00E9713E"/>
    <w:rsid w:val="00ED3D16"/>
    <w:rsid w:val="00EF6CDD"/>
    <w:rsid w:val="00F108E4"/>
    <w:rsid w:val="00F27323"/>
    <w:rsid w:val="00F40B7B"/>
    <w:rsid w:val="00F455B7"/>
    <w:rsid w:val="00F4770A"/>
    <w:rsid w:val="00F75187"/>
    <w:rsid w:val="00FC0045"/>
    <w:rsid w:val="00FD4101"/>
    <w:rsid w:val="016248F7"/>
    <w:rsid w:val="0180DE46"/>
    <w:rsid w:val="024ACAE5"/>
    <w:rsid w:val="041F1CBB"/>
    <w:rsid w:val="067C38F9"/>
    <w:rsid w:val="06D7C794"/>
    <w:rsid w:val="0818095A"/>
    <w:rsid w:val="087397F5"/>
    <w:rsid w:val="09D56558"/>
    <w:rsid w:val="0A107683"/>
    <w:rsid w:val="0BB92631"/>
    <w:rsid w:val="10668FAA"/>
    <w:rsid w:val="106BBAA9"/>
    <w:rsid w:val="11B8E141"/>
    <w:rsid w:val="11DACA0F"/>
    <w:rsid w:val="138FC2CD"/>
    <w:rsid w:val="15126AD1"/>
    <w:rsid w:val="16AE3B32"/>
    <w:rsid w:val="18E0DE2A"/>
    <w:rsid w:val="19AACAC9"/>
    <w:rsid w:val="1BF6961E"/>
    <w:rsid w:val="1E7E3BEC"/>
    <w:rsid w:val="1FD4A606"/>
    <w:rsid w:val="2135653C"/>
    <w:rsid w:val="21899EC4"/>
    <w:rsid w:val="230B389B"/>
    <w:rsid w:val="244B7A61"/>
    <w:rsid w:val="25EEE4B4"/>
    <w:rsid w:val="27B821EF"/>
    <w:rsid w:val="28768A82"/>
    <w:rsid w:val="2A38628D"/>
    <w:rsid w:val="2A9ABFDB"/>
    <w:rsid w:val="2F6EFA4C"/>
    <w:rsid w:val="30732EC8"/>
    <w:rsid w:val="33569602"/>
    <w:rsid w:val="35420C4B"/>
    <w:rsid w:val="382A0725"/>
    <w:rsid w:val="39988B6F"/>
    <w:rsid w:val="3DF7459A"/>
    <w:rsid w:val="3E52D435"/>
    <w:rsid w:val="3FD68A66"/>
    <w:rsid w:val="40AFB432"/>
    <w:rsid w:val="422255BB"/>
    <w:rsid w:val="43AFB87D"/>
    <w:rsid w:val="441328F2"/>
    <w:rsid w:val="46375E4B"/>
    <w:rsid w:val="47219570"/>
    <w:rsid w:val="4B5159F4"/>
    <w:rsid w:val="4BCF5F1F"/>
    <w:rsid w:val="4C8D7772"/>
    <w:rsid w:val="4D3D7266"/>
    <w:rsid w:val="4D520723"/>
    <w:rsid w:val="4EEDD784"/>
    <w:rsid w:val="4F5DC91F"/>
    <w:rsid w:val="509CFCB8"/>
    <w:rsid w:val="537C8489"/>
    <w:rsid w:val="55B3E246"/>
    <w:rsid w:val="566A0458"/>
    <w:rsid w:val="57FFAD9B"/>
    <w:rsid w:val="5CB9F661"/>
    <w:rsid w:val="5DBEF42B"/>
    <w:rsid w:val="5E5BEDE0"/>
    <w:rsid w:val="5F5AC48C"/>
    <w:rsid w:val="5F67A3D9"/>
    <w:rsid w:val="5FF7BE41"/>
    <w:rsid w:val="6215CC7C"/>
    <w:rsid w:val="6970E36D"/>
    <w:rsid w:val="6A48C7F1"/>
    <w:rsid w:val="6AD1A2A3"/>
    <w:rsid w:val="6B412917"/>
    <w:rsid w:val="6B5628FB"/>
    <w:rsid w:val="6B66F7B5"/>
    <w:rsid w:val="6CB355F5"/>
    <w:rsid w:val="6E73D812"/>
    <w:rsid w:val="71284325"/>
    <w:rsid w:val="72974E41"/>
    <w:rsid w:val="731FB339"/>
    <w:rsid w:val="74331EA2"/>
    <w:rsid w:val="77F3245C"/>
    <w:rsid w:val="78F82226"/>
    <w:rsid w:val="798EF4BD"/>
    <w:rsid w:val="79F26532"/>
    <w:rsid w:val="79FA52B8"/>
    <w:rsid w:val="7E36F1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715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6B5628FB"/>
  </w:style>
  <w:style w:type="character" w:styleId="Hyperlink">
    <w:name w:val="Hyperlink"/>
    <w:basedOn w:val="Absatz-Standardschriftart"/>
    <w:uiPriority w:val="99"/>
    <w:unhideWhenUsed/>
    <w:rsid w:val="0001715B"/>
    <w:rPr>
      <w:color w:val="0563C1" w:themeColor="hyperlink"/>
      <w:u w:val="single"/>
    </w:rPr>
  </w:style>
  <w:style w:type="character" w:styleId="Kommentarzeichen">
    <w:name w:val="annotation reference"/>
    <w:basedOn w:val="Absatz-Standardschriftart"/>
    <w:uiPriority w:val="99"/>
    <w:semiHidden/>
    <w:unhideWhenUsed/>
    <w:rsid w:val="0086042F"/>
    <w:rPr>
      <w:sz w:val="16"/>
      <w:szCs w:val="16"/>
    </w:rPr>
  </w:style>
  <w:style w:type="paragraph" w:styleId="Kommentartext">
    <w:name w:val="annotation text"/>
    <w:basedOn w:val="Standard"/>
    <w:link w:val="KommentartextZchn"/>
    <w:uiPriority w:val="99"/>
    <w:semiHidden/>
    <w:unhideWhenUsed/>
    <w:rsid w:val="0086042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042F"/>
    <w:rPr>
      <w:sz w:val="20"/>
      <w:szCs w:val="20"/>
    </w:rPr>
  </w:style>
  <w:style w:type="paragraph" w:styleId="Kommentarthema">
    <w:name w:val="annotation subject"/>
    <w:basedOn w:val="Kommentartext"/>
    <w:next w:val="Kommentartext"/>
    <w:link w:val="KommentarthemaZchn"/>
    <w:uiPriority w:val="99"/>
    <w:semiHidden/>
    <w:unhideWhenUsed/>
    <w:rsid w:val="0086042F"/>
    <w:rPr>
      <w:b/>
      <w:bCs/>
    </w:rPr>
  </w:style>
  <w:style w:type="character" w:customStyle="1" w:styleId="KommentarthemaZchn">
    <w:name w:val="Kommentarthema Zchn"/>
    <w:basedOn w:val="KommentartextZchn"/>
    <w:link w:val="Kommentarthema"/>
    <w:uiPriority w:val="99"/>
    <w:semiHidden/>
    <w:rsid w:val="0086042F"/>
    <w:rPr>
      <w:b/>
      <w:bCs/>
      <w:sz w:val="20"/>
      <w:szCs w:val="20"/>
    </w:rPr>
  </w:style>
  <w:style w:type="paragraph" w:styleId="berarbeitung">
    <w:name w:val="Revision"/>
    <w:hidden/>
    <w:uiPriority w:val="99"/>
    <w:semiHidden/>
    <w:rsid w:val="00B233AF"/>
    <w:pPr>
      <w:spacing w:after="0" w:line="240" w:lineRule="auto"/>
    </w:pPr>
  </w:style>
  <w:style w:type="paragraph" w:styleId="Sprechblasentext">
    <w:name w:val="Balloon Text"/>
    <w:basedOn w:val="Standard"/>
    <w:link w:val="SprechblasentextZchn"/>
    <w:uiPriority w:val="99"/>
    <w:semiHidden/>
    <w:unhideWhenUsed/>
    <w:rsid w:val="002E527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5272"/>
    <w:rPr>
      <w:rFonts w:ascii="Segoe UI" w:hAnsi="Segoe UI" w:cs="Segoe UI"/>
      <w:sz w:val="18"/>
      <w:szCs w:val="18"/>
    </w:rPr>
  </w:style>
  <w:style w:type="paragraph" w:styleId="Kopfzeile">
    <w:name w:val="header"/>
    <w:basedOn w:val="Standard"/>
    <w:link w:val="KopfzeileZchn"/>
    <w:uiPriority w:val="99"/>
    <w:unhideWhenUsed/>
    <w:rsid w:val="008B4FB8"/>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8B4FB8"/>
  </w:style>
  <w:style w:type="paragraph" w:styleId="Fuzeile">
    <w:name w:val="footer"/>
    <w:basedOn w:val="Standard"/>
    <w:link w:val="FuzeileZchn"/>
    <w:uiPriority w:val="99"/>
    <w:unhideWhenUsed/>
    <w:rsid w:val="008B4FB8"/>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8B4FB8"/>
  </w:style>
  <w:style w:type="character" w:styleId="BesuchterHyperlink">
    <w:name w:val="FollowedHyperlink"/>
    <w:basedOn w:val="Absatz-Standardschriftart"/>
    <w:uiPriority w:val="99"/>
    <w:semiHidden/>
    <w:unhideWhenUsed/>
    <w:rsid w:val="000B2934"/>
    <w:rPr>
      <w:color w:val="954F72" w:themeColor="followedHyperlink"/>
      <w:u w:val="single"/>
    </w:rPr>
  </w:style>
  <w:style w:type="character" w:customStyle="1" w:styleId="UnresolvedMention">
    <w:name w:val="Unresolved Mention"/>
    <w:basedOn w:val="Absatz-Standardschriftart"/>
    <w:uiPriority w:val="99"/>
    <w:semiHidden/>
    <w:unhideWhenUsed/>
    <w:rsid w:val="000B2934"/>
    <w:rPr>
      <w:color w:val="605E5C"/>
      <w:shd w:val="clear" w:color="auto" w:fill="E1DFDD"/>
    </w:rPr>
  </w:style>
  <w:style w:type="paragraph" w:styleId="Listenabsatz">
    <w:name w:val="List Paragraph"/>
    <w:basedOn w:val="Standard"/>
    <w:uiPriority w:val="34"/>
    <w:qFormat/>
    <w:rsid w:val="000B2934"/>
    <w:pPr>
      <w:ind w:left="720"/>
      <w:contextualSpacing/>
    </w:pPr>
  </w:style>
</w:styles>
</file>

<file path=word/webSettings.xml><?xml version="1.0" encoding="utf-8"?>
<w:webSettings xmlns:r="http://schemas.openxmlformats.org/officeDocument/2006/relationships" xmlns:w="http://schemas.openxmlformats.org/wordprocessingml/2006/main">
  <w:divs>
    <w:div w:id="1480682559">
      <w:bodyDiv w:val="1"/>
      <w:marLeft w:val="0"/>
      <w:marRight w:val="0"/>
      <w:marTop w:val="0"/>
      <w:marBottom w:val="0"/>
      <w:divBdr>
        <w:top w:val="none" w:sz="0" w:space="0" w:color="auto"/>
        <w:left w:val="none" w:sz="0" w:space="0" w:color="auto"/>
        <w:bottom w:val="none" w:sz="0" w:space="0" w:color="auto"/>
        <w:right w:val="none" w:sz="0" w:space="0" w:color="auto"/>
      </w:divBdr>
    </w:div>
    <w:div w:id="21172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com/bosonpl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8b3d443abe0b4d6f" Type="http://schemas.microsoft.com/office/2019/09/relationships/intelligence" Target="intelligenc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ledynefli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56CF9-9D40-4463-A074-0EF040F4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Metz-Porozni</dc:creator>
  <cp:keywords/>
  <dc:description/>
  <cp:lastModifiedBy>Akademie</cp:lastModifiedBy>
  <cp:revision>5</cp:revision>
  <dcterms:created xsi:type="dcterms:W3CDTF">2022-06-17T20:20:00Z</dcterms:created>
  <dcterms:modified xsi:type="dcterms:W3CDTF">2022-06-23T15:35:00Z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214201a5-cbfb-4536-9f94-10cf1e805820</vt:lpwstr>
  </property>
  <property fmtid="{D5CDD505-2E9C-101B-9397-08002B2CF9AE}" pid="3" name="ECIData">
    <vt:lpwstr>NO</vt:lpwstr>
  </property>
  <property fmtid="{D5CDD505-2E9C-101B-9397-08002B2CF9AE}" pid="4" name="IncludeFooter">
    <vt:lpwstr>No</vt:lpwstr>
  </property>
</Properties>
</file>