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xml" ContentType="application/vnd.openxmlformats-officedocument.wordprocessingml.comments+xml"/>
  <Override PartName="/word/people.xml" ContentType="application/vnd.openxmlformats-officedocument.wordprocessingml.people+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070B0B" w:rsidRDefault="00070B0B">
      <w:pPr>
        <w:rPr>
          <w:rFonts w:ascii="Arial" w:hAnsi="Arial"/>
          <w:b/>
          <w:i/>
        </w:rPr>
      </w:pPr>
      <w:r>
        <w:rPr>
          <w:rFonts w:ascii="Arial" w:hAnsi="Arial"/>
          <w:b/>
          <w:i/>
          <w:noProof/>
          <w:lang w:eastAsia="de-DE"/>
        </w:rPr>
        <w:drawing>
          <wp:inline distT="0" distB="0" distL="0" distR="0">
            <wp:extent cx="5343525" cy="3148069"/>
            <wp:effectExtent l="19050" t="0" r="9525" b="0"/>
            <wp:docPr id="1" name="Grafik 0" descr="72-ICE-IMG_0841-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ICE-IMG_0841-neu.jpg"/>
                    <pic:cNvPicPr/>
                  </pic:nvPicPr>
                  <pic:blipFill>
                    <a:blip r:embed="rId7" cstate="print"/>
                    <a:srcRect t="17822" b="3564"/>
                    <a:stretch>
                      <a:fillRect/>
                    </a:stretch>
                  </pic:blipFill>
                  <pic:spPr>
                    <a:xfrm>
                      <a:off x="0" y="0"/>
                      <a:ext cx="5343525" cy="3148069"/>
                    </a:xfrm>
                    <a:prstGeom prst="rect">
                      <a:avLst/>
                    </a:prstGeom>
                  </pic:spPr>
                </pic:pic>
              </a:graphicData>
            </a:graphic>
          </wp:inline>
        </w:drawing>
      </w:r>
    </w:p>
    <w:p w:rsidR="00CD44AA" w:rsidRDefault="00CD44AA">
      <w:pPr>
        <w:rPr>
          <w:rFonts w:ascii="Arial" w:hAnsi="Arial"/>
          <w:b/>
          <w:i/>
        </w:rPr>
      </w:pPr>
    </w:p>
    <w:p w:rsidR="006A7768" w:rsidRDefault="00284080">
      <w:pPr>
        <w:rPr>
          <w:rFonts w:ascii="Arial" w:hAnsi="Arial"/>
          <w:b/>
          <w:i/>
        </w:rPr>
      </w:pPr>
      <w:r>
        <w:rPr>
          <w:rFonts w:ascii="Arial" w:hAnsi="Arial"/>
          <w:b/>
          <w:i/>
        </w:rPr>
        <w:t xml:space="preserve">DB </w:t>
      </w:r>
      <w:r w:rsidR="00716417">
        <w:rPr>
          <w:rFonts w:ascii="Arial" w:hAnsi="Arial"/>
          <w:b/>
          <w:i/>
        </w:rPr>
        <w:t>Energie</w:t>
      </w:r>
      <w:r>
        <w:rPr>
          <w:rFonts w:ascii="Arial" w:hAnsi="Arial"/>
          <w:b/>
          <w:i/>
        </w:rPr>
        <w:t xml:space="preserve"> inspiziert das </w:t>
      </w:r>
      <w:r w:rsidR="00852902">
        <w:rPr>
          <w:rFonts w:ascii="Arial" w:hAnsi="Arial"/>
          <w:b/>
          <w:i/>
        </w:rPr>
        <w:t>Bahnstromnetz</w:t>
      </w:r>
      <w:r>
        <w:rPr>
          <w:rFonts w:ascii="Arial" w:hAnsi="Arial"/>
          <w:b/>
          <w:i/>
        </w:rPr>
        <w:t xml:space="preserve"> der Deutschen Bahn mit einer FLIR T1020sc</w:t>
      </w:r>
    </w:p>
    <w:p w:rsidR="006A7768" w:rsidRDefault="006A7768">
      <w:pPr>
        <w:rPr>
          <w:rFonts w:ascii="Arial" w:hAnsi="Arial"/>
          <w:b/>
          <w:i/>
        </w:rPr>
      </w:pPr>
    </w:p>
    <w:p w:rsidR="006A7768" w:rsidRDefault="00284080">
      <w:pPr>
        <w:rPr>
          <w:rFonts w:ascii="Arial" w:hAnsi="Arial"/>
        </w:rPr>
      </w:pPr>
      <w:r>
        <w:rPr>
          <w:rFonts w:ascii="Arial" w:hAnsi="Arial"/>
          <w:b/>
          <w:sz w:val="32"/>
        </w:rPr>
        <w:t>Bahn frei – sichere Fahrt dank regelmäßiger Inspektionen</w:t>
      </w:r>
    </w:p>
    <w:p w:rsidR="006A7768" w:rsidRDefault="006A7768">
      <w:pPr>
        <w:rPr>
          <w:rFonts w:ascii="Arial" w:hAnsi="Arial"/>
        </w:rPr>
      </w:pPr>
    </w:p>
    <w:p w:rsidR="006A7768" w:rsidRPr="00872801" w:rsidRDefault="00284080">
      <w:pPr>
        <w:rPr>
          <w:rFonts w:ascii="Arial" w:hAnsi="Arial"/>
          <w:b/>
          <w:i/>
        </w:rPr>
      </w:pPr>
      <w:r>
        <w:rPr>
          <w:rFonts w:ascii="Arial" w:hAnsi="Arial"/>
          <w:b/>
          <w:i/>
        </w:rPr>
        <w:t xml:space="preserve">Als Teil der zum 1.1.2024 gegründeten </w:t>
      </w:r>
      <w:hyperlink r:id="rId8" w:history="1">
        <w:r w:rsidRPr="00F2213A">
          <w:rPr>
            <w:rStyle w:val="Link"/>
            <w:rFonts w:ascii="Arial" w:hAnsi="Arial"/>
            <w:b/>
            <w:i/>
          </w:rPr>
          <w:t xml:space="preserve">DB </w:t>
        </w:r>
        <w:proofErr w:type="spellStart"/>
        <w:r w:rsidRPr="00F2213A">
          <w:rPr>
            <w:rStyle w:val="Link"/>
            <w:rFonts w:ascii="Arial" w:hAnsi="Arial"/>
            <w:b/>
            <w:i/>
          </w:rPr>
          <w:t>InfraGO</w:t>
        </w:r>
        <w:proofErr w:type="spellEnd"/>
        <w:r w:rsidRPr="00F2213A">
          <w:rPr>
            <w:rStyle w:val="Link"/>
            <w:rFonts w:ascii="Arial" w:hAnsi="Arial"/>
            <w:b/>
            <w:i/>
          </w:rPr>
          <w:t xml:space="preserve"> AG</w:t>
        </w:r>
      </w:hyperlink>
      <w:r>
        <w:rPr>
          <w:rFonts w:ascii="Arial" w:hAnsi="Arial"/>
          <w:b/>
          <w:i/>
        </w:rPr>
        <w:t xml:space="preserve"> ist die </w:t>
      </w:r>
      <w:hyperlink r:id="rId9" w:history="1">
        <w:r w:rsidRPr="00F2213A">
          <w:rPr>
            <w:rStyle w:val="Link"/>
            <w:rFonts w:ascii="Arial" w:hAnsi="Arial"/>
            <w:b/>
            <w:i/>
          </w:rPr>
          <w:t>DB Netz AG</w:t>
        </w:r>
      </w:hyperlink>
      <w:r>
        <w:rPr>
          <w:rFonts w:ascii="Arial" w:hAnsi="Arial"/>
          <w:b/>
          <w:i/>
        </w:rPr>
        <w:t xml:space="preserve"> für das knapp 33.300 Kilometer lange Streckennetz der Deutschen Bahn AG verantwortlich </w:t>
      </w:r>
      <w:r w:rsidR="00614B99">
        <w:rPr>
          <w:rFonts w:ascii="Arial" w:hAnsi="Arial"/>
          <w:b/>
          <w:i/>
        </w:rPr>
        <w:t>–</w:t>
      </w:r>
      <w:r>
        <w:rPr>
          <w:rFonts w:ascii="Arial" w:hAnsi="Arial"/>
          <w:b/>
          <w:i/>
        </w:rPr>
        <w:t xml:space="preserve"> und ist damit Europas größter Schieneninfrastrukturanbieter. </w:t>
      </w:r>
      <w:r w:rsidR="00614B99">
        <w:rPr>
          <w:rFonts w:ascii="Arial" w:hAnsi="Arial"/>
          <w:b/>
          <w:i/>
        </w:rPr>
        <w:t xml:space="preserve">Für die </w:t>
      </w:r>
      <w:r w:rsidR="00614B99" w:rsidRPr="00872801">
        <w:rPr>
          <w:rFonts w:ascii="Arial" w:hAnsi="Arial"/>
          <w:b/>
          <w:i/>
        </w:rPr>
        <w:t xml:space="preserve">vorausschauende und zustandsorientierte Instandhaltung ihres großen Netzes </w:t>
      </w:r>
      <w:r w:rsidRPr="00872801">
        <w:rPr>
          <w:rFonts w:ascii="Arial" w:hAnsi="Arial"/>
          <w:b/>
          <w:i/>
        </w:rPr>
        <w:t>n</w:t>
      </w:r>
      <w:r w:rsidR="00614B99" w:rsidRPr="00872801">
        <w:rPr>
          <w:rFonts w:ascii="Arial" w:hAnsi="Arial"/>
          <w:b/>
          <w:i/>
        </w:rPr>
        <w:t xml:space="preserve">utzt die Deutsche Bahn </w:t>
      </w:r>
      <w:r w:rsidR="00380F4E" w:rsidRPr="00872801">
        <w:rPr>
          <w:rFonts w:ascii="Arial" w:hAnsi="Arial"/>
          <w:b/>
          <w:i/>
        </w:rPr>
        <w:t>seit 40 Jahren Thermografie – mit</w:t>
      </w:r>
      <w:r w:rsidR="00614B99" w:rsidRPr="00872801">
        <w:rPr>
          <w:rFonts w:ascii="Arial" w:hAnsi="Arial"/>
          <w:b/>
          <w:i/>
        </w:rPr>
        <w:t xml:space="preserve"> </w:t>
      </w:r>
      <w:r w:rsidRPr="00872801">
        <w:rPr>
          <w:rFonts w:ascii="Arial" w:hAnsi="Arial"/>
          <w:b/>
          <w:i/>
        </w:rPr>
        <w:t>Wärmebildkameras von Teledyne FLIR</w:t>
      </w:r>
      <w:r w:rsidR="00614B99" w:rsidRPr="00872801">
        <w:rPr>
          <w:rStyle w:val="Funotenzeichen"/>
          <w:rFonts w:ascii="Arial" w:hAnsi="Arial"/>
          <w:b/>
          <w:i/>
        </w:rPr>
        <w:footnoteReference w:id="2"/>
      </w:r>
      <w:r w:rsidRPr="00872801">
        <w:rPr>
          <w:rFonts w:ascii="Arial" w:hAnsi="Arial"/>
          <w:b/>
          <w:i/>
        </w:rPr>
        <w:t>.</w:t>
      </w:r>
      <w:r w:rsidR="00716417" w:rsidRPr="00872801">
        <w:t xml:space="preserve"> </w:t>
      </w:r>
      <w:r w:rsidR="00716417" w:rsidRPr="00872801">
        <w:rPr>
          <w:rFonts w:ascii="Arial" w:hAnsi="Arial"/>
          <w:b/>
          <w:i/>
        </w:rPr>
        <w:t>Beraten wird die Bahn bei ihrem thermografis</w:t>
      </w:r>
      <w:r w:rsidR="009F03AE" w:rsidRPr="00872801">
        <w:rPr>
          <w:rFonts w:ascii="Arial" w:hAnsi="Arial"/>
          <w:b/>
          <w:i/>
        </w:rPr>
        <w:t xml:space="preserve">chen Bedarf von Andreas </w:t>
      </w:r>
      <w:proofErr w:type="spellStart"/>
      <w:r w:rsidR="009F03AE" w:rsidRPr="00872801">
        <w:rPr>
          <w:rFonts w:ascii="Arial" w:hAnsi="Arial"/>
          <w:b/>
          <w:i/>
        </w:rPr>
        <w:t>Blug</w:t>
      </w:r>
      <w:proofErr w:type="spellEnd"/>
      <w:r w:rsidR="009F03AE" w:rsidRPr="00872801">
        <w:rPr>
          <w:rFonts w:ascii="Arial" w:hAnsi="Arial"/>
          <w:b/>
          <w:i/>
        </w:rPr>
        <w:t xml:space="preserve"> von</w:t>
      </w:r>
      <w:r w:rsidR="00716417" w:rsidRPr="00872801">
        <w:rPr>
          <w:rFonts w:ascii="Arial" w:hAnsi="Arial"/>
          <w:b/>
          <w:i/>
        </w:rPr>
        <w:t xml:space="preserve"> </w:t>
      </w:r>
      <w:proofErr w:type="spellStart"/>
      <w:r w:rsidR="00716417" w:rsidRPr="00872801">
        <w:rPr>
          <w:rFonts w:ascii="Arial" w:hAnsi="Arial"/>
          <w:b/>
          <w:i/>
        </w:rPr>
        <w:t>Teledyne-FLIR-Integrator</w:t>
      </w:r>
      <w:proofErr w:type="spellEnd"/>
      <w:r w:rsidR="00716417" w:rsidRPr="00872801">
        <w:rPr>
          <w:rFonts w:ascii="Arial" w:hAnsi="Arial"/>
          <w:b/>
          <w:i/>
        </w:rPr>
        <w:t xml:space="preserve"> Rolf Weber Gruppe.</w:t>
      </w:r>
    </w:p>
    <w:p w:rsidR="00C2370C" w:rsidRPr="00872801" w:rsidRDefault="00C2370C">
      <w:pPr>
        <w:rPr>
          <w:rFonts w:ascii="Arial" w:hAnsi="Arial"/>
          <w:bCs/>
        </w:rPr>
      </w:pPr>
    </w:p>
    <w:p w:rsidR="006A7768" w:rsidRDefault="00284080">
      <w:pPr>
        <w:rPr>
          <w:rFonts w:ascii="Arial" w:hAnsi="Arial"/>
        </w:rPr>
      </w:pPr>
      <w:r w:rsidRPr="00872801">
        <w:rPr>
          <w:rFonts w:ascii="Arial" w:hAnsi="Arial"/>
        </w:rPr>
        <w:t>Im Servicebereich Technik</w:t>
      </w:r>
      <w:r w:rsidR="0029382B" w:rsidRPr="00872801">
        <w:rPr>
          <w:rFonts w:ascii="Arial" w:hAnsi="Arial"/>
        </w:rPr>
        <w:t xml:space="preserve"> </w:t>
      </w:r>
      <w:r w:rsidRPr="00872801">
        <w:rPr>
          <w:rFonts w:ascii="Arial" w:hAnsi="Arial"/>
        </w:rPr>
        <w:t xml:space="preserve">der Abteilung „Technisches Consulting Ost“ von DB </w:t>
      </w:r>
      <w:r w:rsidR="00716417" w:rsidRPr="00872801">
        <w:rPr>
          <w:rFonts w:ascii="Arial" w:hAnsi="Arial"/>
        </w:rPr>
        <w:t>Energie</w:t>
      </w:r>
      <w:r w:rsidRPr="00872801">
        <w:rPr>
          <w:rFonts w:ascii="Arial" w:hAnsi="Arial"/>
        </w:rPr>
        <w:t xml:space="preserve"> in Berlin sorgt </w:t>
      </w:r>
      <w:proofErr w:type="spellStart"/>
      <w:r w:rsidRPr="00872801">
        <w:rPr>
          <w:rFonts w:ascii="Arial" w:hAnsi="Arial"/>
        </w:rPr>
        <w:t>Xiaoying</w:t>
      </w:r>
      <w:proofErr w:type="spellEnd"/>
      <w:r w:rsidRPr="00872801">
        <w:rPr>
          <w:rFonts w:ascii="Arial" w:hAnsi="Arial"/>
        </w:rPr>
        <w:t xml:space="preserve"> Wang seit 2020 mit</w:t>
      </w:r>
      <w:r w:rsidR="0029382B" w:rsidRPr="00872801">
        <w:rPr>
          <w:rFonts w:ascii="Arial" w:hAnsi="Arial"/>
        </w:rPr>
        <w:t xml:space="preserve"> </w:t>
      </w:r>
      <w:r w:rsidRPr="00872801">
        <w:rPr>
          <w:rFonts w:ascii="Arial" w:hAnsi="Arial"/>
        </w:rPr>
        <w:t>Wärmebildkameras dafür, dass die Züge sicher rollen. Es ist der erste Job der diplomierte</w:t>
      </w:r>
      <w:r w:rsidR="00614B99" w:rsidRPr="00872801">
        <w:rPr>
          <w:rFonts w:ascii="Arial" w:hAnsi="Arial"/>
        </w:rPr>
        <w:t>n</w:t>
      </w:r>
      <w:r w:rsidRPr="00872801">
        <w:rPr>
          <w:rFonts w:ascii="Arial" w:hAnsi="Arial"/>
        </w:rPr>
        <w:t xml:space="preserve"> Elektroingenieurin, die in München ihre Masterarbeit über Isolierwerkstoffe geschrieben hat. Und auch, wenn sie sich erst seit drei Jahren professionell mit Thermografie beschäftigt, ist sie </w:t>
      </w:r>
      <w:r w:rsidR="00614B99" w:rsidRPr="00872801">
        <w:rPr>
          <w:rFonts w:ascii="Arial" w:hAnsi="Arial"/>
        </w:rPr>
        <w:t>schon</w:t>
      </w:r>
      <w:r w:rsidRPr="00872801">
        <w:rPr>
          <w:rFonts w:ascii="Arial" w:hAnsi="Arial"/>
        </w:rPr>
        <w:t xml:space="preserve"> zertifizierte </w:t>
      </w:r>
      <w:proofErr w:type="spellStart"/>
      <w:r w:rsidRPr="00872801">
        <w:rPr>
          <w:rFonts w:ascii="Arial" w:hAnsi="Arial"/>
        </w:rPr>
        <w:t>Thermografin</w:t>
      </w:r>
      <w:proofErr w:type="spellEnd"/>
      <w:r w:rsidRPr="00872801">
        <w:rPr>
          <w:rFonts w:ascii="Arial" w:hAnsi="Arial"/>
        </w:rPr>
        <w:t xml:space="preserve"> </w:t>
      </w:r>
      <w:r w:rsidR="00614B99" w:rsidRPr="00872801">
        <w:rPr>
          <w:rFonts w:ascii="Arial" w:hAnsi="Arial"/>
        </w:rPr>
        <w:t xml:space="preserve">der </w:t>
      </w:r>
      <w:r w:rsidRPr="00872801">
        <w:rPr>
          <w:rFonts w:ascii="Arial" w:hAnsi="Arial"/>
        </w:rPr>
        <w:t xml:space="preserve">Stufe 2 für den Elektrobereich und hat überdies </w:t>
      </w:r>
      <w:r w:rsidR="00614B99" w:rsidRPr="00872801">
        <w:rPr>
          <w:rFonts w:ascii="Arial" w:hAnsi="Arial"/>
        </w:rPr>
        <w:t>bereits</w:t>
      </w:r>
      <w:r w:rsidRPr="00872801">
        <w:rPr>
          <w:rFonts w:ascii="Arial" w:hAnsi="Arial"/>
        </w:rPr>
        <w:t xml:space="preserve"> die</w:t>
      </w:r>
      <w:r w:rsidR="00380F4E" w:rsidRPr="00872801">
        <w:rPr>
          <w:rFonts w:ascii="Arial" w:hAnsi="Arial"/>
        </w:rPr>
        <w:t xml:space="preserve"> </w:t>
      </w:r>
      <w:r w:rsidR="00B46507" w:rsidRPr="00872801">
        <w:rPr>
          <w:rFonts w:ascii="Arial" w:hAnsi="Arial"/>
        </w:rPr>
        <w:t>Teilprüfung Stufe 3 Thermografie</w:t>
      </w:r>
      <w:r w:rsidRPr="00872801">
        <w:rPr>
          <w:rFonts w:ascii="Arial" w:hAnsi="Arial"/>
        </w:rPr>
        <w:t xml:space="preserve"> abgelegt. Für DB </w:t>
      </w:r>
      <w:r w:rsidR="00716417" w:rsidRPr="00872801">
        <w:rPr>
          <w:rFonts w:ascii="Arial" w:hAnsi="Arial"/>
        </w:rPr>
        <w:t>Energie</w:t>
      </w:r>
      <w:r w:rsidRPr="00872801">
        <w:rPr>
          <w:rFonts w:ascii="Arial" w:hAnsi="Arial"/>
        </w:rPr>
        <w:t xml:space="preserve"> ist sie bundesweit im Instandhaltungseinsatz und nutzt für ihre Untersuchungen</w:t>
      </w:r>
      <w:r>
        <w:rPr>
          <w:rFonts w:ascii="Arial" w:hAnsi="Arial"/>
        </w:rPr>
        <w:t xml:space="preserve"> eine FLIR T1020sc mit Standard-, Weitwinkel- und Teleobjektiv. </w:t>
      </w:r>
    </w:p>
    <w:p w:rsidR="006A7768" w:rsidRDefault="006A7768">
      <w:pPr>
        <w:rPr>
          <w:rFonts w:ascii="Arial" w:hAnsi="Arial"/>
        </w:rPr>
      </w:pPr>
    </w:p>
    <w:p w:rsidR="006A7768" w:rsidRDefault="00284080">
      <w:pPr>
        <w:rPr>
          <w:rFonts w:ascii="Arial" w:hAnsi="Arial"/>
        </w:rPr>
      </w:pPr>
      <w:r>
        <w:rPr>
          <w:rFonts w:ascii="Arial" w:hAnsi="Arial"/>
          <w:b/>
        </w:rPr>
        <w:t>Technische Beratung für den gesamten Konzern</w:t>
      </w:r>
    </w:p>
    <w:p w:rsidR="006A7768" w:rsidRPr="00872801" w:rsidRDefault="00284080">
      <w:pPr>
        <w:rPr>
          <w:rFonts w:ascii="Arial" w:hAnsi="Arial"/>
        </w:rPr>
      </w:pPr>
      <w:r>
        <w:rPr>
          <w:rFonts w:ascii="Arial" w:hAnsi="Arial"/>
        </w:rPr>
        <w:t xml:space="preserve">Der Servicebereich Technik der Abteilung Technisches Consulting Ost der DB </w:t>
      </w:r>
      <w:r w:rsidR="00716417">
        <w:rPr>
          <w:rFonts w:ascii="Arial" w:hAnsi="Arial"/>
        </w:rPr>
        <w:t>Energie</w:t>
      </w:r>
      <w:r>
        <w:rPr>
          <w:rFonts w:ascii="Arial" w:hAnsi="Arial"/>
        </w:rPr>
        <w:t xml:space="preserve"> wird konzernweit immer wieder um Hilfe gerufen, wenn es ein technisches Problem gibt, das mit einer Wärmebildkamera untersucht werden soll. Aber natürlich können die Mitarbeiter der vergleichsweise kleinen Abteilung nicht überall gleichzeitig persönlich helfen. Daher versteht das Team seine Aufgabe vor allem</w:t>
      </w:r>
      <w:r w:rsidR="00614B99">
        <w:rPr>
          <w:rFonts w:ascii="Arial" w:hAnsi="Arial"/>
        </w:rPr>
        <w:t xml:space="preserve"> darin, zu beraten und anderen technischen </w:t>
      </w:r>
      <w:r>
        <w:rPr>
          <w:rFonts w:ascii="Arial" w:hAnsi="Arial"/>
        </w:rPr>
        <w:t xml:space="preserve">Abteilungen aufzuzeigen, wie sie ihre Probleme am </w:t>
      </w:r>
      <w:r w:rsidR="00ED7152">
        <w:rPr>
          <w:rFonts w:ascii="Arial" w:hAnsi="Arial"/>
        </w:rPr>
        <w:t>besten</w:t>
      </w:r>
      <w:r>
        <w:rPr>
          <w:rFonts w:ascii="Arial" w:hAnsi="Arial"/>
        </w:rPr>
        <w:t xml:space="preserve"> lösen können. Dazu sind mittlerweile viele Einstiegswärmebildkameras wie die FLI</w:t>
      </w:r>
      <w:r w:rsidR="00614B99">
        <w:rPr>
          <w:rFonts w:ascii="Arial" w:hAnsi="Arial"/>
        </w:rPr>
        <w:t>R E8 oder auch das FLIR ONE Pro-</w:t>
      </w:r>
      <w:r>
        <w:rPr>
          <w:rFonts w:ascii="Arial" w:hAnsi="Arial"/>
        </w:rPr>
        <w:t xml:space="preserve">Modul für Smartphones dezentral im Einsatz. Wenn ein Mitarbeiter mit einem dieser Geräte ein aussagekräftiges Wärmebild aufgenommen hat, bei dem er sich nicht ganz sicher ist, kann das Berliner Team bei der Interpretation helfen. „Voraussetzung dafür ist natürlich, dass das Bild scharf ist (richtiger Fokus bzw. Abstand zum </w:t>
      </w:r>
      <w:proofErr w:type="spellStart"/>
      <w:r>
        <w:rPr>
          <w:rFonts w:ascii="Arial" w:hAnsi="Arial"/>
        </w:rPr>
        <w:t>thermografierten</w:t>
      </w:r>
      <w:proofErr w:type="spellEnd"/>
      <w:r>
        <w:rPr>
          <w:rFonts w:ascii="Arial" w:hAnsi="Arial"/>
        </w:rPr>
        <w:t xml:space="preserve"> Objekt) und dass der Bildausschnitt korrekt gewählt wurde“</w:t>
      </w:r>
      <w:r w:rsidR="00D12600">
        <w:rPr>
          <w:rFonts w:ascii="Arial" w:hAnsi="Arial"/>
        </w:rPr>
        <w:t>,</w:t>
      </w:r>
      <w:r>
        <w:rPr>
          <w:rFonts w:ascii="Arial" w:hAnsi="Arial"/>
        </w:rPr>
        <w:t xml:space="preserve"> erklärt</w:t>
      </w:r>
      <w:r w:rsidR="0029382B">
        <w:rPr>
          <w:rFonts w:ascii="Arial" w:hAnsi="Arial"/>
        </w:rPr>
        <w:t xml:space="preserve"> </w:t>
      </w:r>
      <w:r>
        <w:rPr>
          <w:rFonts w:ascii="Arial" w:hAnsi="Arial"/>
        </w:rPr>
        <w:t xml:space="preserve">Andreas </w:t>
      </w:r>
      <w:proofErr w:type="spellStart"/>
      <w:r>
        <w:rPr>
          <w:rFonts w:ascii="Arial" w:hAnsi="Arial"/>
        </w:rPr>
        <w:t>Blug</w:t>
      </w:r>
      <w:proofErr w:type="spellEnd"/>
      <w:r>
        <w:rPr>
          <w:rFonts w:ascii="Arial" w:hAnsi="Arial"/>
        </w:rPr>
        <w:t xml:space="preserve"> von </w:t>
      </w:r>
      <w:r w:rsidR="00614B99">
        <w:rPr>
          <w:rFonts w:ascii="Arial" w:hAnsi="Arial"/>
        </w:rPr>
        <w:t xml:space="preserve">der </w:t>
      </w:r>
      <w:hyperlink r:id="rId10" w:history="1">
        <w:r w:rsidR="00614B99" w:rsidRPr="00F2213A">
          <w:rPr>
            <w:rStyle w:val="Link"/>
            <w:rFonts w:ascii="Arial" w:hAnsi="Arial"/>
          </w:rPr>
          <w:t>Rolf Weber Gruppe</w:t>
        </w:r>
      </w:hyperlink>
      <w:r w:rsidR="00614B99">
        <w:rPr>
          <w:rFonts w:ascii="Arial" w:hAnsi="Arial"/>
        </w:rPr>
        <w:t>, der</w:t>
      </w:r>
      <w:r>
        <w:rPr>
          <w:rFonts w:ascii="Arial" w:hAnsi="Arial"/>
        </w:rPr>
        <w:t xml:space="preserve"> die Bahn </w:t>
      </w:r>
      <w:r w:rsidR="00614B99">
        <w:rPr>
          <w:rFonts w:ascii="Arial" w:hAnsi="Arial"/>
        </w:rPr>
        <w:t xml:space="preserve">seit vielen Jahren </w:t>
      </w:r>
      <w:r>
        <w:rPr>
          <w:rFonts w:ascii="Arial" w:hAnsi="Arial"/>
        </w:rPr>
        <w:t xml:space="preserve">bei ihrem thermografischen Bedarf berät. „Um das </w:t>
      </w:r>
      <w:r w:rsidR="00614B99">
        <w:rPr>
          <w:rFonts w:ascii="Arial" w:hAnsi="Arial"/>
        </w:rPr>
        <w:t>zu gewährleisten</w:t>
      </w:r>
      <w:r>
        <w:rPr>
          <w:rFonts w:ascii="Arial" w:hAnsi="Arial"/>
        </w:rPr>
        <w:t xml:space="preserve">, ist es absolut notwendig, Mitarbeitern nicht nur die Wärmebildkameras zur Verfügung zu stellen, sondern sie </w:t>
      </w:r>
      <w:r w:rsidRPr="00872801">
        <w:rPr>
          <w:rFonts w:ascii="Arial" w:hAnsi="Arial"/>
        </w:rPr>
        <w:t xml:space="preserve">auch in </w:t>
      </w:r>
      <w:r w:rsidR="00614B99" w:rsidRPr="00872801">
        <w:rPr>
          <w:rFonts w:ascii="Arial" w:hAnsi="Arial"/>
        </w:rPr>
        <w:t>ihrer</w:t>
      </w:r>
      <w:r w:rsidRPr="00872801">
        <w:rPr>
          <w:rFonts w:ascii="Arial" w:hAnsi="Arial"/>
        </w:rPr>
        <w:t xml:space="preserve"> Anwend</w:t>
      </w:r>
      <w:r w:rsidR="00614B99" w:rsidRPr="00872801">
        <w:rPr>
          <w:rFonts w:ascii="Arial" w:hAnsi="Arial"/>
        </w:rPr>
        <w:t xml:space="preserve">ung zu schulen. Nur so entstehen </w:t>
      </w:r>
      <w:r w:rsidRPr="00872801">
        <w:rPr>
          <w:rFonts w:ascii="Arial" w:hAnsi="Arial"/>
        </w:rPr>
        <w:t>aussagekräftige Thermogramme.“</w:t>
      </w:r>
      <w:r w:rsidR="00380F4E" w:rsidRPr="00872801">
        <w:rPr>
          <w:rFonts w:ascii="Arial" w:hAnsi="Arial"/>
        </w:rPr>
        <w:t xml:space="preserve"> </w:t>
      </w:r>
      <w:r w:rsidR="008050D8" w:rsidRPr="00872801">
        <w:rPr>
          <w:rFonts w:ascii="Arial" w:hAnsi="Arial"/>
        </w:rPr>
        <w:t>Außerdem ist es natürlich wichtig, dass möglichst viele technische Mitarbeiter der Bahn das Potenzial der Wärmebildkameras kennen, denn nur so werden sie auch eine Anfrage zur technischen Unterstützung stellen können.</w:t>
      </w:r>
    </w:p>
    <w:p w:rsidR="00F51DF0" w:rsidRDefault="00F51DF0">
      <w:pPr>
        <w:rPr>
          <w:rFonts w:ascii="Arial" w:hAnsi="Arial"/>
        </w:rPr>
      </w:pPr>
    </w:p>
    <w:p w:rsidR="009F2DE1" w:rsidRDefault="009F2DE1" w:rsidP="009F2DE1">
      <w:pPr>
        <w:rPr>
          <w:rFonts w:ascii="Arial" w:hAnsi="Arial"/>
        </w:rPr>
      </w:pPr>
      <w:r w:rsidRPr="002412CA">
        <w:rPr>
          <w:rFonts w:ascii="Arial" w:hAnsi="Arial"/>
          <w:noProof/>
          <w:lang w:eastAsia="de-DE"/>
        </w:rPr>
        <w:drawing>
          <wp:inline distT="0" distB="0" distL="0" distR="0">
            <wp:extent cx="5133975" cy="3848100"/>
            <wp:effectExtent l="0" t="0" r="0" b="0"/>
            <wp:docPr id="6"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ICE-IMG_0841-neu.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133975" cy="3848100"/>
                    </a:xfrm>
                    <a:prstGeom prst="rect">
                      <a:avLst/>
                    </a:prstGeom>
                  </pic:spPr>
                </pic:pic>
              </a:graphicData>
            </a:graphic>
          </wp:inline>
        </w:drawing>
      </w:r>
    </w:p>
    <w:p w:rsidR="009F2DE1" w:rsidRDefault="002B491C" w:rsidP="009F2DE1">
      <w:pPr>
        <w:rPr>
          <w:rFonts w:ascii="Arial" w:hAnsi="Arial"/>
          <w:i/>
          <w:sz w:val="20"/>
        </w:rPr>
      </w:pPr>
      <w:r>
        <w:rPr>
          <w:rFonts w:ascii="Arial" w:hAnsi="Arial"/>
          <w:i/>
          <w:sz w:val="20"/>
        </w:rPr>
        <w:t xml:space="preserve">Bild 2: </w:t>
      </w:r>
      <w:r w:rsidR="009F2DE1" w:rsidRPr="009F2DE1">
        <w:rPr>
          <w:rFonts w:ascii="Arial" w:hAnsi="Arial"/>
          <w:i/>
          <w:sz w:val="20"/>
        </w:rPr>
        <w:t xml:space="preserve">Die Diplomingenieure </w:t>
      </w:r>
      <w:proofErr w:type="spellStart"/>
      <w:r w:rsidR="009F2DE1" w:rsidRPr="009F2DE1">
        <w:rPr>
          <w:rFonts w:ascii="Arial" w:hAnsi="Arial"/>
          <w:i/>
          <w:sz w:val="20"/>
        </w:rPr>
        <w:t>Pooria</w:t>
      </w:r>
      <w:proofErr w:type="spellEnd"/>
      <w:r w:rsidR="009F2DE1" w:rsidRPr="009F2DE1">
        <w:rPr>
          <w:rFonts w:ascii="Arial" w:hAnsi="Arial"/>
          <w:i/>
          <w:sz w:val="20"/>
        </w:rPr>
        <w:t xml:space="preserve"> </w:t>
      </w:r>
      <w:proofErr w:type="spellStart"/>
      <w:r w:rsidR="009F2DE1" w:rsidRPr="009F2DE1">
        <w:rPr>
          <w:rFonts w:ascii="Arial" w:hAnsi="Arial"/>
          <w:i/>
          <w:sz w:val="20"/>
        </w:rPr>
        <w:t>Memari</w:t>
      </w:r>
      <w:proofErr w:type="spellEnd"/>
      <w:r w:rsidR="009F2DE1" w:rsidRPr="009F2DE1">
        <w:rPr>
          <w:rFonts w:ascii="Arial" w:hAnsi="Arial"/>
          <w:i/>
          <w:sz w:val="20"/>
        </w:rPr>
        <w:t xml:space="preserve"> (links) und </w:t>
      </w:r>
      <w:proofErr w:type="spellStart"/>
      <w:r w:rsidR="009F2DE1" w:rsidRPr="009F2DE1">
        <w:rPr>
          <w:rFonts w:ascii="Arial" w:hAnsi="Arial"/>
          <w:i/>
          <w:sz w:val="20"/>
        </w:rPr>
        <w:t>Xiaoying</w:t>
      </w:r>
      <w:proofErr w:type="spellEnd"/>
      <w:r w:rsidR="009F2DE1" w:rsidRPr="009F2DE1">
        <w:rPr>
          <w:rFonts w:ascii="Arial" w:hAnsi="Arial"/>
          <w:i/>
          <w:sz w:val="20"/>
        </w:rPr>
        <w:t xml:space="preserve"> Wang </w:t>
      </w:r>
      <w:r w:rsidR="009F2DE1">
        <w:rPr>
          <w:rFonts w:ascii="Arial" w:hAnsi="Arial"/>
          <w:i/>
          <w:sz w:val="20"/>
        </w:rPr>
        <w:t xml:space="preserve">aus dem </w:t>
      </w:r>
      <w:r w:rsidR="009F2DE1" w:rsidRPr="009F2DE1">
        <w:rPr>
          <w:rFonts w:ascii="Arial" w:hAnsi="Arial"/>
          <w:i/>
          <w:sz w:val="20"/>
        </w:rPr>
        <w:t>Servicebereich Technik der Abteilung „Technisches Consulting Ost“ von DB</w:t>
      </w:r>
      <w:r w:rsidR="009F2DE1">
        <w:rPr>
          <w:rFonts w:ascii="Arial" w:hAnsi="Arial"/>
          <w:i/>
          <w:sz w:val="20"/>
        </w:rPr>
        <w:t xml:space="preserve"> </w:t>
      </w:r>
      <w:r w:rsidR="00716417">
        <w:rPr>
          <w:rFonts w:ascii="Arial" w:hAnsi="Arial"/>
          <w:i/>
          <w:sz w:val="20"/>
        </w:rPr>
        <w:t>Energie</w:t>
      </w:r>
      <w:r w:rsidR="00EB705D">
        <w:rPr>
          <w:rFonts w:ascii="Arial" w:hAnsi="Arial"/>
          <w:i/>
          <w:sz w:val="20"/>
        </w:rPr>
        <w:t xml:space="preserve"> mit Andreas </w:t>
      </w:r>
      <w:proofErr w:type="spellStart"/>
      <w:r w:rsidR="00EB705D">
        <w:rPr>
          <w:rFonts w:ascii="Arial" w:hAnsi="Arial"/>
          <w:i/>
          <w:sz w:val="20"/>
        </w:rPr>
        <w:t>Blug</w:t>
      </w:r>
      <w:proofErr w:type="spellEnd"/>
      <w:r w:rsidR="00EB705D">
        <w:rPr>
          <w:rFonts w:ascii="Arial" w:hAnsi="Arial"/>
          <w:i/>
          <w:sz w:val="20"/>
        </w:rPr>
        <w:t xml:space="preserve"> von der Rolf Weber Gruppe und dem großen Teleobjektiv der FLIR T1020sc</w:t>
      </w:r>
      <w:r w:rsidR="009F2DE1">
        <w:rPr>
          <w:rFonts w:ascii="Arial" w:hAnsi="Arial"/>
          <w:i/>
          <w:sz w:val="20"/>
        </w:rPr>
        <w:t>.</w:t>
      </w:r>
    </w:p>
    <w:p w:rsidR="006A7768" w:rsidRDefault="006A7768">
      <w:pPr>
        <w:rPr>
          <w:rFonts w:ascii="Arial" w:hAnsi="Arial"/>
        </w:rPr>
      </w:pPr>
    </w:p>
    <w:p w:rsidR="00182296" w:rsidRPr="00872801" w:rsidRDefault="00182296" w:rsidP="00182296">
      <w:pPr>
        <w:rPr>
          <w:rFonts w:ascii="Arial" w:hAnsi="Arial"/>
          <w:b/>
          <w:color w:val="4F81BD" w:themeColor="accent1"/>
        </w:rPr>
      </w:pPr>
      <w:commentRangeStart w:id="0"/>
      <w:r w:rsidRPr="00872801">
        <w:rPr>
          <w:rFonts w:ascii="Arial" w:hAnsi="Arial"/>
          <w:b/>
          <w:color w:val="4F81BD" w:themeColor="accent1"/>
        </w:rPr>
        <w:t>Wie funktioniert Thermografie?</w:t>
      </w:r>
    </w:p>
    <w:p w:rsidR="00182296" w:rsidRPr="00872801" w:rsidRDefault="00182296" w:rsidP="00182296">
      <w:pPr>
        <w:rPr>
          <w:rFonts w:ascii="Arial" w:hAnsi="Arial"/>
          <w:color w:val="4F81BD" w:themeColor="accent1"/>
        </w:rPr>
      </w:pPr>
      <w:r w:rsidRPr="00872801">
        <w:rPr>
          <w:rFonts w:ascii="Arial" w:hAnsi="Arial"/>
          <w:color w:val="4F81BD" w:themeColor="accent1"/>
        </w:rPr>
        <w:t>Die Thermografie ist ein bildgebendes berührungsloses Temperaturmessverfahren. Sie arbeitet nach dem fotografischen Prinzip mit einer Optik. Außer Wärmebilder lassen sich auch Videos mit bis zu 240 Bildern pro Sekunde erstellen, was eine genaue Bewegungsanalyse ermöglicht. Zum Einsatz kommt das bei Rad-Schiene- Kontakten, Gleisbremsen oder bei Bewegungen im Kettenwerk der Oberleitung. Die technischen Grenzen für den Einsatz einer Wärmebildkameras ergeben sich aus den möglichen Blickfeldern und störenden Einflüssen aus der Umgebung, aber prinzipiell ist jeder technische Vorgang für eine einfache und schnelle thermografische Analyse ge</w:t>
      </w:r>
      <w:r w:rsidR="00C81C65" w:rsidRPr="00872801">
        <w:rPr>
          <w:rFonts w:ascii="Arial" w:hAnsi="Arial"/>
          <w:color w:val="4F81BD" w:themeColor="accent1"/>
        </w:rPr>
        <w:t xml:space="preserve">eignet. Die Ergebnisse sind oft logisch, manchmal verblüffend </w:t>
      </w:r>
      <w:r w:rsidRPr="00872801">
        <w:rPr>
          <w:rFonts w:ascii="Arial" w:hAnsi="Arial"/>
          <w:color w:val="4F81BD" w:themeColor="accent1"/>
        </w:rPr>
        <w:t xml:space="preserve">und können auch nachts oder im Verborgenen erreicht werden, da keine Beleuchtung notwendig ist. </w:t>
      </w:r>
    </w:p>
    <w:p w:rsidR="00182296" w:rsidRPr="00872801" w:rsidRDefault="00182296" w:rsidP="00182296">
      <w:pPr>
        <w:rPr>
          <w:rFonts w:ascii="Arial" w:hAnsi="Arial"/>
          <w:b/>
          <w:color w:val="4F81BD" w:themeColor="accent1"/>
        </w:rPr>
      </w:pPr>
    </w:p>
    <w:p w:rsidR="00182296" w:rsidRPr="00872801" w:rsidRDefault="00182296" w:rsidP="00182296">
      <w:pPr>
        <w:rPr>
          <w:rFonts w:ascii="Arial" w:hAnsi="Arial"/>
          <w:b/>
          <w:color w:val="4F81BD" w:themeColor="accent1"/>
        </w:rPr>
      </w:pPr>
      <w:r w:rsidRPr="00872801">
        <w:rPr>
          <w:rFonts w:ascii="Arial" w:hAnsi="Arial"/>
          <w:b/>
          <w:color w:val="4F81BD" w:themeColor="accent1"/>
        </w:rPr>
        <w:t>Aktive Thermografie</w:t>
      </w:r>
    </w:p>
    <w:p w:rsidR="00182296" w:rsidRPr="00872801" w:rsidRDefault="00182296" w:rsidP="00182296">
      <w:pPr>
        <w:rPr>
          <w:rFonts w:ascii="Arial" w:hAnsi="Arial"/>
          <w:color w:val="4F81BD" w:themeColor="accent1"/>
        </w:rPr>
      </w:pPr>
      <w:r w:rsidRPr="00872801">
        <w:rPr>
          <w:rFonts w:ascii="Arial" w:hAnsi="Arial"/>
          <w:color w:val="4F81BD" w:themeColor="accent1"/>
        </w:rPr>
        <w:t>Neben der beschriebenen passiven Thermografie gibt es auch die akti</w:t>
      </w:r>
      <w:r w:rsidR="00C81C65" w:rsidRPr="00872801">
        <w:rPr>
          <w:rFonts w:ascii="Arial" w:hAnsi="Arial"/>
          <w:color w:val="4F81BD" w:themeColor="accent1"/>
        </w:rPr>
        <w:t>ve</w:t>
      </w:r>
      <w:r w:rsidRPr="00872801">
        <w:rPr>
          <w:rFonts w:ascii="Arial" w:hAnsi="Arial"/>
          <w:color w:val="4F81BD" w:themeColor="accent1"/>
        </w:rPr>
        <w:t xml:space="preserve"> Thermografie: Dabei werden zu untersuchende Bauteile mit Hilfe von Wärmequellen aktiv erwärmt. Schaltet ma</w:t>
      </w:r>
      <w:r w:rsidR="00C81C65" w:rsidRPr="00872801">
        <w:rPr>
          <w:rFonts w:ascii="Arial" w:hAnsi="Arial"/>
          <w:color w:val="4F81BD" w:themeColor="accent1"/>
        </w:rPr>
        <w:t xml:space="preserve">n die Wärmequelle ab, können Strukturen </w:t>
      </w:r>
      <w:r w:rsidRPr="00872801">
        <w:rPr>
          <w:rFonts w:ascii="Arial" w:hAnsi="Arial"/>
          <w:color w:val="4F81BD" w:themeColor="accent1"/>
        </w:rPr>
        <w:t>von Bauteilen sichtbar gemacht werden, die an der Oberfläche nicht zu erkennen sind.</w:t>
      </w:r>
    </w:p>
    <w:p w:rsidR="00182296" w:rsidRPr="00872801" w:rsidRDefault="00182296" w:rsidP="00182296">
      <w:pPr>
        <w:rPr>
          <w:rFonts w:ascii="Arial" w:hAnsi="Arial"/>
          <w:color w:val="4F81BD" w:themeColor="accent1"/>
        </w:rPr>
      </w:pPr>
    </w:p>
    <w:p w:rsidR="00182296" w:rsidRPr="00872801" w:rsidRDefault="00182296" w:rsidP="00182296">
      <w:pPr>
        <w:rPr>
          <w:rFonts w:ascii="Arial" w:hAnsi="Arial"/>
          <w:b/>
          <w:color w:val="4F81BD" w:themeColor="accent1"/>
        </w:rPr>
      </w:pPr>
      <w:r w:rsidRPr="00872801">
        <w:rPr>
          <w:rFonts w:ascii="Arial" w:hAnsi="Arial"/>
          <w:b/>
          <w:color w:val="4F81BD" w:themeColor="accent1"/>
        </w:rPr>
        <w:t>Auflösung von Wärmebildkameras</w:t>
      </w:r>
    </w:p>
    <w:p w:rsidR="00182296" w:rsidRPr="00872801" w:rsidRDefault="00182296" w:rsidP="00182296">
      <w:pPr>
        <w:rPr>
          <w:rFonts w:ascii="Arial" w:hAnsi="Arial"/>
          <w:color w:val="4F81BD" w:themeColor="accent1"/>
        </w:rPr>
      </w:pPr>
      <w:r w:rsidRPr="00872801">
        <w:rPr>
          <w:rFonts w:ascii="Arial" w:hAnsi="Arial"/>
          <w:color w:val="4F81BD" w:themeColor="accent1"/>
        </w:rPr>
        <w:t>Wärmebildkameras verfügen mittlerweile über eine sehr hohe thermische Auflösung; hochauflösende Infrarotkameras können sogar feinste Strukturen wie Fettdrüsen in der Haut sichtbar machen. Oft denken die Auftraggeber nur bei hohen Temperaturen an die Thermografie, aber bei einer thermischen Auflösung von 20 mK, wie sie z. B. die FLIR T1020sc bietet, sind die Grenzen ihres Einsatzes sehr weit zu fassen.</w:t>
      </w:r>
    </w:p>
    <w:commentRangeEnd w:id="0"/>
    <w:p w:rsidR="00182296" w:rsidRDefault="00B37048">
      <w:pPr>
        <w:rPr>
          <w:rFonts w:ascii="Arial" w:hAnsi="Arial"/>
        </w:rPr>
      </w:pPr>
      <w:r>
        <w:rPr>
          <w:rStyle w:val="Kommentarzeichen"/>
        </w:rPr>
        <w:commentReference w:id="0"/>
      </w:r>
    </w:p>
    <w:p w:rsidR="006A7768" w:rsidRDefault="00284080">
      <w:pPr>
        <w:rPr>
          <w:rFonts w:ascii="Arial" w:hAnsi="Arial"/>
        </w:rPr>
      </w:pPr>
      <w:r>
        <w:rPr>
          <w:rFonts w:ascii="Arial" w:hAnsi="Arial"/>
          <w:b/>
        </w:rPr>
        <w:t>Was wird mit einer Wärmebildkamera untersucht?</w:t>
      </w:r>
    </w:p>
    <w:p w:rsidR="005D56CE" w:rsidRPr="00872801" w:rsidRDefault="00284080">
      <w:pPr>
        <w:rPr>
          <w:rFonts w:ascii="Arial" w:hAnsi="Arial"/>
        </w:rPr>
      </w:pPr>
      <w:r>
        <w:rPr>
          <w:rFonts w:ascii="Arial" w:hAnsi="Arial"/>
        </w:rPr>
        <w:t xml:space="preserve">Die wichtigsten Objekte, die bei DB </w:t>
      </w:r>
      <w:r w:rsidR="00716417">
        <w:rPr>
          <w:rFonts w:ascii="Arial" w:hAnsi="Arial"/>
        </w:rPr>
        <w:t>Energie</w:t>
      </w:r>
      <w:r>
        <w:rPr>
          <w:rFonts w:ascii="Arial" w:hAnsi="Arial"/>
        </w:rPr>
        <w:t xml:space="preserve"> </w:t>
      </w:r>
      <w:proofErr w:type="spellStart"/>
      <w:r>
        <w:rPr>
          <w:rFonts w:ascii="Arial" w:hAnsi="Arial"/>
        </w:rPr>
        <w:t>thermografiert</w:t>
      </w:r>
      <w:proofErr w:type="spellEnd"/>
      <w:r>
        <w:rPr>
          <w:rFonts w:ascii="Arial" w:hAnsi="Arial"/>
        </w:rPr>
        <w:t xml:space="preserve"> werden, sind neben Bahnfreileitungen vor allem </w:t>
      </w:r>
      <w:r w:rsidR="000C3762">
        <w:rPr>
          <w:rFonts w:ascii="Arial" w:hAnsi="Arial"/>
        </w:rPr>
        <w:t xml:space="preserve">die </w:t>
      </w:r>
      <w:r>
        <w:rPr>
          <w:rFonts w:ascii="Arial" w:hAnsi="Arial"/>
        </w:rPr>
        <w:t xml:space="preserve">Umformer- und </w:t>
      </w:r>
      <w:proofErr w:type="spellStart"/>
      <w:r>
        <w:rPr>
          <w:rFonts w:ascii="Arial" w:hAnsi="Arial"/>
        </w:rPr>
        <w:t>Umrichterwerke</w:t>
      </w:r>
      <w:proofErr w:type="spellEnd"/>
      <w:r>
        <w:rPr>
          <w:rFonts w:ascii="Arial" w:hAnsi="Arial"/>
        </w:rPr>
        <w:t>. Diese Werke sind notwendig, weil die Züge der Deutschen Bahn mit Bahnstrom mit einer Frequenz von 16,7 Hertz fahren, das öffentliche Stromnetz aber mit 50 Hertz betrieben wird. Die Umwandlung des Stroms erfolgt heute hauptsächlich in sogenannten Umrichterwerken. Im Gegensatz zu ihren Vorgängern, den Umformerwerken (die immer noch in Betrieb sind), arbeiten sie nicht mechanisch, sondern sind mit einer Leistungselektronik ausgestattet und erzeugen so bis zu fünf Prozent weniger Umwandlungsverluste. Umformerwerke bestehen aus einer gewaltigen rotierenden Maschine</w:t>
      </w:r>
      <w:r w:rsidR="00997217">
        <w:rPr>
          <w:rFonts w:ascii="Arial" w:hAnsi="Arial"/>
        </w:rPr>
        <w:t>rie</w:t>
      </w:r>
      <w:r>
        <w:rPr>
          <w:rFonts w:ascii="Arial" w:hAnsi="Arial"/>
        </w:rPr>
        <w:t xml:space="preserve">, die mit Elektromotor und Generator allein ein Gewicht von 140t erreichen </w:t>
      </w:r>
      <w:r w:rsidRPr="00872801">
        <w:rPr>
          <w:rFonts w:ascii="Arial" w:hAnsi="Arial"/>
        </w:rPr>
        <w:t>kann, sowie parallel dazu einer Schaltanlage. Die technischen Einrichtungen in Umrichterwerk</w:t>
      </w:r>
      <w:r w:rsidR="00997217" w:rsidRPr="00872801">
        <w:rPr>
          <w:rFonts w:ascii="Arial" w:hAnsi="Arial"/>
        </w:rPr>
        <w:t xml:space="preserve">en machen im Prinzip dasselbe – </w:t>
      </w:r>
      <w:r w:rsidRPr="00872801">
        <w:rPr>
          <w:rFonts w:ascii="Arial" w:hAnsi="Arial"/>
        </w:rPr>
        <w:t xml:space="preserve">nur </w:t>
      </w:r>
      <w:r w:rsidR="00997217" w:rsidRPr="00872801">
        <w:rPr>
          <w:rFonts w:ascii="Arial" w:hAnsi="Arial"/>
        </w:rPr>
        <w:t xml:space="preserve">eben </w:t>
      </w:r>
      <w:r w:rsidRPr="00872801">
        <w:rPr>
          <w:rFonts w:ascii="Arial" w:hAnsi="Arial"/>
        </w:rPr>
        <w:t>effizienter und deutlich kompakter</w:t>
      </w:r>
      <w:r w:rsidR="008050D8" w:rsidRPr="00872801">
        <w:rPr>
          <w:rFonts w:ascii="Arial" w:hAnsi="Arial"/>
        </w:rPr>
        <w:t>. Beide Umwandlungsarten erzeugen Wärme und sind damit ein mögliches Einsatzgebiet für die Thermografie</w:t>
      </w:r>
      <w:r w:rsidRPr="00872801">
        <w:rPr>
          <w:rFonts w:ascii="Arial" w:hAnsi="Arial"/>
        </w:rPr>
        <w:t>.</w:t>
      </w:r>
    </w:p>
    <w:p w:rsidR="0067084B" w:rsidRPr="0067084B" w:rsidRDefault="0067084B">
      <w:pPr>
        <w:rPr>
          <w:rFonts w:ascii="Arial" w:hAnsi="Arial"/>
          <w:color w:val="0070C0"/>
        </w:rPr>
      </w:pPr>
    </w:p>
    <w:p w:rsidR="006A7768" w:rsidRDefault="00284080">
      <w:pPr>
        <w:rPr>
          <w:rFonts w:ascii="Arial" w:hAnsi="Arial"/>
        </w:rPr>
      </w:pPr>
      <w:r>
        <w:rPr>
          <w:rFonts w:ascii="Arial" w:hAnsi="Arial"/>
          <w:b/>
        </w:rPr>
        <w:t>Thermografie von Bahnfreileitungen</w:t>
      </w:r>
    </w:p>
    <w:p w:rsidR="006A7768" w:rsidRDefault="00284080">
      <w:pPr>
        <w:rPr>
          <w:rFonts w:ascii="Arial" w:hAnsi="Arial"/>
        </w:rPr>
      </w:pPr>
      <w:r>
        <w:rPr>
          <w:rFonts w:ascii="Arial" w:hAnsi="Arial"/>
        </w:rPr>
        <w:t>Die wichtigste Jahreszeit für thermografische Inspektionen von Bahnfreileitungen</w:t>
      </w:r>
      <w:r w:rsidR="008050D8">
        <w:rPr>
          <w:rFonts w:ascii="Arial" w:hAnsi="Arial"/>
        </w:rPr>
        <w:t xml:space="preserve"> </w:t>
      </w:r>
      <w:r w:rsidR="008050D8" w:rsidRPr="008050D8">
        <w:rPr>
          <w:rFonts w:ascii="Arial" w:hAnsi="Arial"/>
        </w:rPr>
        <w:t>und Oberleitungen als besondere</w:t>
      </w:r>
      <w:r w:rsidR="008050D8">
        <w:rPr>
          <w:rFonts w:ascii="Arial" w:hAnsi="Arial"/>
        </w:rPr>
        <w:t>r</w:t>
      </w:r>
      <w:r w:rsidR="008050D8" w:rsidRPr="008050D8">
        <w:rPr>
          <w:rFonts w:ascii="Arial" w:hAnsi="Arial"/>
        </w:rPr>
        <w:t xml:space="preserve"> Form von Freileitunge</w:t>
      </w:r>
      <w:r w:rsidR="008050D8">
        <w:rPr>
          <w:rFonts w:ascii="Arial" w:hAnsi="Arial"/>
        </w:rPr>
        <w:t xml:space="preserve">n </w:t>
      </w:r>
      <w:r>
        <w:rPr>
          <w:rFonts w:ascii="Arial" w:hAnsi="Arial"/>
        </w:rPr>
        <w:t xml:space="preserve">ist der Winter. Dafür muss das Team von Frau Wang früh aufstehen: </w:t>
      </w:r>
      <w:r w:rsidR="00D12600">
        <w:rPr>
          <w:rFonts w:ascii="Arial" w:hAnsi="Arial"/>
        </w:rPr>
        <w:t>„</w:t>
      </w:r>
      <w:r>
        <w:rPr>
          <w:rFonts w:ascii="Arial" w:hAnsi="Arial"/>
        </w:rPr>
        <w:t xml:space="preserve">Wenn wir die Knotenpunkte von Bahnfreileitungen </w:t>
      </w:r>
      <w:proofErr w:type="spellStart"/>
      <w:r>
        <w:rPr>
          <w:rFonts w:ascii="Arial" w:hAnsi="Arial"/>
        </w:rPr>
        <w:t>thermografieren</w:t>
      </w:r>
      <w:proofErr w:type="spellEnd"/>
      <w:r>
        <w:rPr>
          <w:rFonts w:ascii="Arial" w:hAnsi="Arial"/>
        </w:rPr>
        <w:t xml:space="preserve">, </w:t>
      </w:r>
      <w:r w:rsidR="00306E13">
        <w:rPr>
          <w:rFonts w:ascii="Arial" w:hAnsi="Arial"/>
        </w:rPr>
        <w:t xml:space="preserve">stehen wir schon um 5 Uhr auf – </w:t>
      </w:r>
      <w:r>
        <w:rPr>
          <w:rFonts w:ascii="Arial" w:hAnsi="Arial"/>
        </w:rPr>
        <w:t xml:space="preserve">und </w:t>
      </w:r>
      <w:proofErr w:type="spellStart"/>
      <w:r>
        <w:rPr>
          <w:rFonts w:ascii="Arial" w:hAnsi="Arial"/>
        </w:rPr>
        <w:t>thermografieren</w:t>
      </w:r>
      <w:proofErr w:type="spellEnd"/>
      <w:r>
        <w:rPr>
          <w:rFonts w:ascii="Arial" w:hAnsi="Arial"/>
        </w:rPr>
        <w:t xml:space="preserve"> bis 14 Uhr. Wir müssen aber auch manchmal schon um 10 Uhr abbrechen, wenn die Sonne durchkommt, denn direkte Sonneneinstrahlung verfälscht die Ergebnisse genauso wie Schnee, Regen oder Nebel</w:t>
      </w:r>
      <w:r w:rsidR="00D12600">
        <w:rPr>
          <w:rFonts w:ascii="Arial" w:hAnsi="Arial"/>
        </w:rPr>
        <w:t>“,</w:t>
      </w:r>
      <w:r>
        <w:rPr>
          <w:rFonts w:ascii="Arial" w:hAnsi="Arial"/>
        </w:rPr>
        <w:t xml:space="preserve"> erklärt </w:t>
      </w:r>
      <w:proofErr w:type="spellStart"/>
      <w:r>
        <w:rPr>
          <w:rFonts w:ascii="Arial" w:hAnsi="Arial"/>
        </w:rPr>
        <w:t>Xiaoying</w:t>
      </w:r>
      <w:proofErr w:type="spellEnd"/>
      <w:r>
        <w:rPr>
          <w:rFonts w:ascii="Arial" w:hAnsi="Arial"/>
        </w:rPr>
        <w:t xml:space="preserve"> Wang. Daher achtet die junge Diplomingenieurin auch schon im Vorfeld bei der Planung der zustandsorientierten Instandhaltungsmaßnahme auf die zu erwartenden Witterungsverhältnisse. Ideal ist ein kalter, bewölkter Herbst- oder Wintermorgen ohne Sonne, Regen, Schnee, Nebel oder Wind. </w:t>
      </w:r>
    </w:p>
    <w:p w:rsidR="00126170" w:rsidRDefault="00126170">
      <w:pPr>
        <w:rPr>
          <w:rFonts w:ascii="Arial" w:hAnsi="Arial"/>
        </w:rPr>
      </w:pPr>
    </w:p>
    <w:p w:rsidR="002E57EB" w:rsidRPr="00306E13" w:rsidRDefault="002E57EB" w:rsidP="002E57EB">
      <w:pPr>
        <w:rPr>
          <w:rFonts w:ascii="Arial" w:hAnsi="Arial"/>
        </w:rPr>
      </w:pPr>
      <w:r w:rsidRPr="002412CA">
        <w:rPr>
          <w:rFonts w:ascii="Arial" w:hAnsi="Arial"/>
          <w:noProof/>
          <w:lang w:eastAsia="de-DE"/>
        </w:rPr>
        <w:drawing>
          <wp:inline distT="0" distB="0" distL="0" distR="0">
            <wp:extent cx="3332957" cy="2499718"/>
            <wp:effectExtent l="19050" t="0" r="793" b="0"/>
            <wp:docPr id="8" name="Grafik 0" descr="72-ICE-IMG_0841-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ICE-IMG_0841-neu.jpg"/>
                    <pic:cNvPicPr/>
                  </pic:nvPicPr>
                  <pic:blipFill>
                    <a:blip r:embed="rId13" cstate="print"/>
                    <a:stretch>
                      <a:fillRect/>
                    </a:stretch>
                  </pic:blipFill>
                  <pic:spPr>
                    <a:xfrm>
                      <a:off x="0" y="0"/>
                      <a:ext cx="3332957" cy="2499718"/>
                    </a:xfrm>
                    <a:prstGeom prst="rect">
                      <a:avLst/>
                    </a:prstGeom>
                  </pic:spPr>
                </pic:pic>
              </a:graphicData>
            </a:graphic>
          </wp:inline>
        </w:drawing>
      </w:r>
    </w:p>
    <w:p w:rsidR="002E57EB" w:rsidRDefault="002E57EB" w:rsidP="002E57EB">
      <w:pPr>
        <w:rPr>
          <w:rFonts w:ascii="Arial" w:hAnsi="Arial"/>
        </w:rPr>
      </w:pPr>
      <w:r w:rsidRPr="002412CA">
        <w:rPr>
          <w:rFonts w:ascii="Arial" w:hAnsi="Arial"/>
          <w:noProof/>
          <w:lang w:eastAsia="de-DE"/>
        </w:rPr>
        <w:drawing>
          <wp:inline distT="0" distB="0" distL="0" distR="0">
            <wp:extent cx="3332957" cy="2499718"/>
            <wp:effectExtent l="19050" t="0" r="793" b="0"/>
            <wp:docPr id="7" name="Grafik 0" descr="72-ICE-IMG_0841-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ICE-IMG_0841-neu.jpg"/>
                    <pic:cNvPicPr/>
                  </pic:nvPicPr>
                  <pic:blipFill>
                    <a:blip r:embed="rId14" cstate="print"/>
                    <a:stretch>
                      <a:fillRect/>
                    </a:stretch>
                  </pic:blipFill>
                  <pic:spPr>
                    <a:xfrm>
                      <a:off x="0" y="0"/>
                      <a:ext cx="3332957" cy="2499718"/>
                    </a:xfrm>
                    <a:prstGeom prst="rect">
                      <a:avLst/>
                    </a:prstGeom>
                  </pic:spPr>
                </pic:pic>
              </a:graphicData>
            </a:graphic>
          </wp:inline>
        </w:drawing>
      </w:r>
    </w:p>
    <w:p w:rsidR="006A7768" w:rsidRDefault="002B491C" w:rsidP="002E57EB">
      <w:pPr>
        <w:rPr>
          <w:rFonts w:ascii="Arial" w:hAnsi="Arial"/>
          <w:i/>
          <w:sz w:val="20"/>
        </w:rPr>
      </w:pPr>
      <w:r>
        <w:rPr>
          <w:rFonts w:ascii="Arial" w:hAnsi="Arial"/>
          <w:i/>
          <w:sz w:val="20"/>
        </w:rPr>
        <w:t xml:space="preserve">Bild 3+4: </w:t>
      </w:r>
      <w:r w:rsidR="002E57EB">
        <w:rPr>
          <w:rFonts w:ascii="Arial" w:hAnsi="Arial"/>
          <w:i/>
          <w:sz w:val="20"/>
        </w:rPr>
        <w:t xml:space="preserve">Höchste Präzision ist bei der Arbeit mit dem Teleobjektiv notwendig. Schließlich möchte man die Temperatur des Bauteils, nicht </w:t>
      </w:r>
      <w:r w:rsidR="00586E78">
        <w:rPr>
          <w:rFonts w:ascii="Arial" w:hAnsi="Arial"/>
          <w:i/>
          <w:sz w:val="20"/>
        </w:rPr>
        <w:t xml:space="preserve">die </w:t>
      </w:r>
      <w:r w:rsidR="002E57EB">
        <w:rPr>
          <w:rFonts w:ascii="Arial" w:hAnsi="Arial"/>
          <w:i/>
          <w:sz w:val="20"/>
        </w:rPr>
        <w:t>de</w:t>
      </w:r>
      <w:r w:rsidR="00586E78">
        <w:rPr>
          <w:rFonts w:ascii="Arial" w:hAnsi="Arial"/>
          <w:i/>
          <w:sz w:val="20"/>
        </w:rPr>
        <w:t>s</w:t>
      </w:r>
      <w:r w:rsidR="002E57EB">
        <w:rPr>
          <w:rFonts w:ascii="Arial" w:hAnsi="Arial"/>
          <w:i/>
          <w:sz w:val="20"/>
        </w:rPr>
        <w:t xml:space="preserve"> darauf sitzenden Vogel</w:t>
      </w:r>
      <w:r w:rsidR="00586E78">
        <w:rPr>
          <w:rFonts w:ascii="Arial" w:hAnsi="Arial"/>
          <w:i/>
          <w:sz w:val="20"/>
        </w:rPr>
        <w:t>s</w:t>
      </w:r>
      <w:r w:rsidR="002E57EB">
        <w:rPr>
          <w:rFonts w:ascii="Arial" w:hAnsi="Arial"/>
          <w:i/>
          <w:sz w:val="20"/>
        </w:rPr>
        <w:t xml:space="preserve"> </w:t>
      </w:r>
      <w:r w:rsidR="009C7E2F">
        <w:rPr>
          <w:rFonts w:ascii="Arial" w:hAnsi="Arial"/>
          <w:i/>
          <w:sz w:val="20"/>
        </w:rPr>
        <w:t>erfassen.</w:t>
      </w:r>
    </w:p>
    <w:p w:rsidR="002E57EB" w:rsidRDefault="002E57EB" w:rsidP="002E57EB">
      <w:pPr>
        <w:rPr>
          <w:rFonts w:ascii="Arial" w:hAnsi="Arial"/>
          <w:b/>
        </w:rPr>
      </w:pPr>
    </w:p>
    <w:p w:rsidR="006A7768" w:rsidRDefault="00306E13">
      <w:pPr>
        <w:rPr>
          <w:rFonts w:ascii="Arial" w:hAnsi="Arial"/>
        </w:rPr>
      </w:pPr>
      <w:r>
        <w:rPr>
          <w:rFonts w:ascii="Arial" w:hAnsi="Arial"/>
          <w:b/>
        </w:rPr>
        <w:t xml:space="preserve">Günstige Wetterbedingungen als </w:t>
      </w:r>
      <w:r w:rsidR="00284080">
        <w:rPr>
          <w:rFonts w:ascii="Arial" w:hAnsi="Arial"/>
          <w:b/>
        </w:rPr>
        <w:t>Grundlage für aussagekräftige Wärmebilder</w:t>
      </w:r>
    </w:p>
    <w:p w:rsidR="006A7768" w:rsidRDefault="00D12600">
      <w:r>
        <w:rPr>
          <w:rFonts w:ascii="Arial" w:hAnsi="Arial"/>
        </w:rPr>
        <w:t>„</w:t>
      </w:r>
      <w:r w:rsidR="00284080">
        <w:rPr>
          <w:rFonts w:ascii="Arial" w:hAnsi="Arial"/>
        </w:rPr>
        <w:t xml:space="preserve">Die Wettervorhersage ist aber erst der zweite Punkt </w:t>
      </w:r>
      <w:r>
        <w:rPr>
          <w:rFonts w:ascii="Arial" w:hAnsi="Arial"/>
        </w:rPr>
        <w:t xml:space="preserve">bei </w:t>
      </w:r>
      <w:r w:rsidR="00284080">
        <w:rPr>
          <w:rFonts w:ascii="Arial" w:hAnsi="Arial"/>
        </w:rPr>
        <w:t xml:space="preserve">unserer Planung. </w:t>
      </w:r>
      <w:r>
        <w:rPr>
          <w:rFonts w:ascii="Arial" w:hAnsi="Arial"/>
        </w:rPr>
        <w:t>Zuallererst</w:t>
      </w:r>
      <w:r w:rsidR="00284080">
        <w:rPr>
          <w:rFonts w:ascii="Arial" w:hAnsi="Arial"/>
        </w:rPr>
        <w:t xml:space="preserve"> müssen wir uns mit der zentralen Netzstelle abstimmen, um festzulegen, wo wir </w:t>
      </w:r>
      <w:proofErr w:type="spellStart"/>
      <w:r w:rsidR="00284080" w:rsidRPr="00872801">
        <w:rPr>
          <w:rFonts w:ascii="Arial" w:hAnsi="Arial"/>
        </w:rPr>
        <w:t>thermografieren</w:t>
      </w:r>
      <w:proofErr w:type="spellEnd"/>
      <w:r w:rsidR="00284080" w:rsidRPr="00872801">
        <w:rPr>
          <w:rFonts w:ascii="Arial" w:hAnsi="Arial"/>
        </w:rPr>
        <w:t xml:space="preserve"> und was wir uns genau ansehen möchten“</w:t>
      </w:r>
      <w:r w:rsidRPr="00872801">
        <w:rPr>
          <w:rFonts w:ascii="Arial" w:hAnsi="Arial"/>
        </w:rPr>
        <w:t>,</w:t>
      </w:r>
      <w:r w:rsidR="00284080" w:rsidRPr="00872801">
        <w:rPr>
          <w:rFonts w:ascii="Arial" w:hAnsi="Arial"/>
        </w:rPr>
        <w:t xml:space="preserve"> erklärt Frau Wang. Denn bei der Bahn ist </w:t>
      </w:r>
      <w:r w:rsidR="005D56CE" w:rsidRPr="00872801">
        <w:rPr>
          <w:rFonts w:ascii="Arial" w:hAnsi="Arial"/>
        </w:rPr>
        <w:t>fast</w:t>
      </w:r>
      <w:r w:rsidR="005D56CE" w:rsidRPr="00872801">
        <w:rPr>
          <w:rStyle w:val="Funotenzeichen"/>
          <w:rFonts w:ascii="Arial" w:hAnsi="Arial"/>
        </w:rPr>
        <w:footnoteReference w:id="3"/>
      </w:r>
      <w:r w:rsidR="005D56CE" w:rsidRPr="00872801">
        <w:rPr>
          <w:rFonts w:ascii="Arial" w:hAnsi="Arial"/>
        </w:rPr>
        <w:t xml:space="preserve"> </w:t>
      </w:r>
      <w:r w:rsidR="00284080" w:rsidRPr="00872801">
        <w:rPr>
          <w:rFonts w:ascii="Arial" w:hAnsi="Arial"/>
        </w:rPr>
        <w:t>alles auf Redundanz angelegt, so dass der Betrieb auch beim technischen Ausfall</w:t>
      </w:r>
      <w:r w:rsidR="00284080">
        <w:rPr>
          <w:rFonts w:ascii="Arial" w:hAnsi="Arial"/>
        </w:rPr>
        <w:t xml:space="preserve"> einer Komponente reibungslos weiterlaufen kann. </w:t>
      </w:r>
      <w:r>
        <w:rPr>
          <w:rFonts w:ascii="Arial" w:hAnsi="Arial"/>
        </w:rPr>
        <w:t xml:space="preserve">Doch </w:t>
      </w:r>
      <w:r w:rsidR="00284080">
        <w:rPr>
          <w:rFonts w:ascii="Arial" w:hAnsi="Arial"/>
        </w:rPr>
        <w:t xml:space="preserve">genau diese Redundanz sorgt auch dafür, dass die Komponenten fast nie an ihre Leistungsgrenzen kommen. Wenn das </w:t>
      </w:r>
      <w:r w:rsidR="00306E13">
        <w:rPr>
          <w:rFonts w:ascii="Arial" w:hAnsi="Arial"/>
        </w:rPr>
        <w:t>technische Serviceteam also ein</w:t>
      </w:r>
      <w:r w:rsidR="00284080">
        <w:rPr>
          <w:rFonts w:ascii="Arial" w:hAnsi="Arial"/>
        </w:rPr>
        <w:t xml:space="preserve"> bestimmte</w:t>
      </w:r>
      <w:r w:rsidR="00306E13">
        <w:rPr>
          <w:rFonts w:ascii="Arial" w:hAnsi="Arial"/>
        </w:rPr>
        <w:t>s</w:t>
      </w:r>
      <w:r w:rsidR="00284080">
        <w:rPr>
          <w:rFonts w:ascii="Arial" w:hAnsi="Arial"/>
        </w:rPr>
        <w:t xml:space="preserve"> </w:t>
      </w:r>
      <w:r w:rsidR="00306E13">
        <w:rPr>
          <w:rFonts w:ascii="Arial" w:hAnsi="Arial"/>
        </w:rPr>
        <w:t>Bauteil</w:t>
      </w:r>
      <w:r w:rsidR="00284080">
        <w:rPr>
          <w:rFonts w:ascii="Arial" w:hAnsi="Arial"/>
        </w:rPr>
        <w:t xml:space="preserve"> genauer untersuchen möchte, muss es dafür sorgen, dass die Last nicht gleichmäßig über alle Teile des redundanten Systems geleitet wird, sondern hauptsächlich durch die zu untersuchende Komponente. Nur so kann man mit einer geeigneten Thermografiekamera erkennen, ob alles in Ordnung ist oder ob die Komponente umgehend oder bei der nächsten geplanten Abschaltung ausgewechselt werden sollte.</w:t>
      </w:r>
    </w:p>
    <w:p w:rsidR="005D56CE" w:rsidRPr="005D56CE" w:rsidRDefault="005D56CE"/>
    <w:p w:rsidR="006A7768" w:rsidRDefault="00284080">
      <w:pPr>
        <w:rPr>
          <w:rFonts w:ascii="Arial" w:hAnsi="Arial"/>
        </w:rPr>
      </w:pPr>
      <w:r>
        <w:rPr>
          <w:rFonts w:ascii="Arial" w:hAnsi="Arial"/>
          <w:b/>
        </w:rPr>
        <w:t>Sicherheit hat immer höchste Priorität</w:t>
      </w:r>
    </w:p>
    <w:p w:rsidR="006A7768" w:rsidRPr="00872801" w:rsidRDefault="00284080">
      <w:pPr>
        <w:rPr>
          <w:rFonts w:ascii="Arial" w:hAnsi="Arial"/>
        </w:rPr>
      </w:pPr>
      <w:r>
        <w:rPr>
          <w:rFonts w:ascii="Arial" w:hAnsi="Arial"/>
        </w:rPr>
        <w:t xml:space="preserve">Wenn die Abstimmung mit der zentralen Netzstelle immer der erste Schritt ist und die Wettervorhersage an der zweiten Stelle erfolgt, dann ist die eigene Sicherheit die dritte Säule, die immer </w:t>
      </w:r>
      <w:r w:rsidR="00D12600">
        <w:rPr>
          <w:rFonts w:ascii="Arial" w:hAnsi="Arial"/>
        </w:rPr>
        <w:t xml:space="preserve">strikt </w:t>
      </w:r>
      <w:r>
        <w:rPr>
          <w:rFonts w:ascii="Arial" w:hAnsi="Arial"/>
        </w:rPr>
        <w:t xml:space="preserve">beachtet werden muss. </w:t>
      </w:r>
      <w:r w:rsidR="00D12600">
        <w:rPr>
          <w:rFonts w:ascii="Arial" w:hAnsi="Arial"/>
        </w:rPr>
        <w:t>„</w:t>
      </w:r>
      <w:r>
        <w:rPr>
          <w:rFonts w:ascii="Arial" w:hAnsi="Arial"/>
        </w:rPr>
        <w:t xml:space="preserve">Deswegen würden wir auch niemals alleine im Gleisbereich </w:t>
      </w:r>
      <w:proofErr w:type="spellStart"/>
      <w:r>
        <w:rPr>
          <w:rFonts w:ascii="Arial" w:hAnsi="Arial"/>
        </w:rPr>
        <w:t>thermografieren</w:t>
      </w:r>
      <w:proofErr w:type="spellEnd"/>
      <w:r>
        <w:rPr>
          <w:rFonts w:ascii="Arial" w:hAnsi="Arial"/>
        </w:rPr>
        <w:t>, denn wenn ich mit der Kamera arbeite, kann ich nicht auf die Züge achten“</w:t>
      </w:r>
      <w:r w:rsidR="00D12600">
        <w:rPr>
          <w:rFonts w:ascii="Arial" w:hAnsi="Arial"/>
        </w:rPr>
        <w:t>,</w:t>
      </w:r>
      <w:r>
        <w:rPr>
          <w:rFonts w:ascii="Arial" w:hAnsi="Arial"/>
        </w:rPr>
        <w:t xml:space="preserve"> erklärt </w:t>
      </w:r>
      <w:proofErr w:type="spellStart"/>
      <w:r>
        <w:rPr>
          <w:rFonts w:ascii="Arial" w:hAnsi="Arial"/>
        </w:rPr>
        <w:t>Xiaoying</w:t>
      </w:r>
      <w:proofErr w:type="spellEnd"/>
      <w:r>
        <w:rPr>
          <w:rFonts w:ascii="Arial" w:hAnsi="Arial"/>
        </w:rPr>
        <w:t xml:space="preserve"> Wang. Diese Aufgabe muss ein zweiter Mitarbeiter übernehmen, um </w:t>
      </w:r>
      <w:r w:rsidRPr="00872801">
        <w:rPr>
          <w:rFonts w:ascii="Arial" w:hAnsi="Arial"/>
        </w:rPr>
        <w:t>jederzeit die Sicherheit des Teams zu gewährleisten.</w:t>
      </w:r>
      <w:r w:rsidR="00B37048" w:rsidRPr="00872801">
        <w:rPr>
          <w:rFonts w:ascii="Arial" w:hAnsi="Arial"/>
        </w:rPr>
        <w:t xml:space="preserve"> Außerdem ist immer e</w:t>
      </w:r>
      <w:r w:rsidR="005D56CE" w:rsidRPr="00872801">
        <w:rPr>
          <w:rFonts w:ascii="Arial" w:hAnsi="Arial"/>
        </w:rPr>
        <w:t>in Mitarbeiter mit Ortskenntnis</w:t>
      </w:r>
      <w:r w:rsidR="00B37048" w:rsidRPr="00872801">
        <w:rPr>
          <w:rFonts w:ascii="Arial" w:hAnsi="Arial"/>
        </w:rPr>
        <w:t xml:space="preserve"> dabei</w:t>
      </w:r>
      <w:r w:rsidR="005D56CE" w:rsidRPr="00872801">
        <w:rPr>
          <w:rFonts w:ascii="Arial" w:hAnsi="Arial"/>
        </w:rPr>
        <w:t>, der</w:t>
      </w:r>
      <w:r w:rsidR="00182296" w:rsidRPr="00872801">
        <w:rPr>
          <w:rFonts w:ascii="Arial" w:hAnsi="Arial"/>
        </w:rPr>
        <w:t xml:space="preserve"> auch</w:t>
      </w:r>
      <w:r w:rsidR="005D56CE" w:rsidRPr="00872801">
        <w:rPr>
          <w:rFonts w:ascii="Arial" w:hAnsi="Arial"/>
        </w:rPr>
        <w:t xml:space="preserve"> die ortsspezifischen Wege und Zugänge zu jedem Bauteil kennt.</w:t>
      </w:r>
    </w:p>
    <w:p w:rsidR="005D56CE" w:rsidRPr="00872801" w:rsidRDefault="005D56CE">
      <w:pPr>
        <w:rPr>
          <w:rFonts w:ascii="Arial" w:hAnsi="Arial"/>
        </w:rPr>
      </w:pPr>
    </w:p>
    <w:p w:rsidR="006A7768" w:rsidRDefault="00284080">
      <w:pPr>
        <w:rPr>
          <w:rFonts w:ascii="Arial" w:hAnsi="Arial"/>
        </w:rPr>
      </w:pPr>
      <w:r>
        <w:rPr>
          <w:rFonts w:ascii="Arial" w:hAnsi="Arial"/>
          <w:b/>
        </w:rPr>
        <w:t>Gründliche Planung</w:t>
      </w:r>
    </w:p>
    <w:p w:rsidR="006A7768" w:rsidRDefault="00150009">
      <w:pPr>
        <w:rPr>
          <w:rFonts w:ascii="Arial" w:hAnsi="Arial"/>
        </w:rPr>
      </w:pPr>
      <w:r w:rsidRPr="00872801">
        <w:rPr>
          <w:rFonts w:ascii="Arial" w:hAnsi="Arial"/>
        </w:rPr>
        <w:t xml:space="preserve">Während Energieversorger für die Inspektion ihrer Freileitungen oft Drohnen mit Wärmebildkameras einsetzen, ist das für die Bahnstromversorgung aufgrund der stark wechselnden Belastungszustände nicht aussagekräftig. </w:t>
      </w:r>
      <w:r w:rsidR="00182296" w:rsidRPr="00872801">
        <w:rPr>
          <w:rFonts w:ascii="Arial" w:hAnsi="Arial"/>
        </w:rPr>
        <w:t xml:space="preserve">Daher werden die Bahnfreileitungen mit einer hochauflösenden handgehaltenen Wärmebildkamera untersucht. Dafür </w:t>
      </w:r>
      <w:r w:rsidR="00D12600" w:rsidRPr="00872801">
        <w:rPr>
          <w:rFonts w:ascii="Arial" w:hAnsi="Arial"/>
        </w:rPr>
        <w:t>erstellt</w:t>
      </w:r>
      <w:r w:rsidR="00284080" w:rsidRPr="00872801">
        <w:rPr>
          <w:rFonts w:ascii="Arial" w:hAnsi="Arial"/>
        </w:rPr>
        <w:t xml:space="preserve"> das Team vorab </w:t>
      </w:r>
      <w:r w:rsidR="00D12600" w:rsidRPr="00872801">
        <w:rPr>
          <w:rFonts w:ascii="Arial" w:hAnsi="Arial"/>
        </w:rPr>
        <w:t>mit Hilfe von</w:t>
      </w:r>
      <w:r w:rsidR="00284080" w:rsidRPr="00872801">
        <w:rPr>
          <w:rFonts w:ascii="Arial" w:hAnsi="Arial"/>
        </w:rPr>
        <w:t xml:space="preserve"> Google </w:t>
      </w:r>
      <w:proofErr w:type="spellStart"/>
      <w:r w:rsidR="00284080" w:rsidRPr="00872801">
        <w:rPr>
          <w:rFonts w:ascii="Arial" w:hAnsi="Arial"/>
        </w:rPr>
        <w:t>Maps</w:t>
      </w:r>
      <w:proofErr w:type="spellEnd"/>
      <w:r w:rsidR="00284080" w:rsidRPr="00872801">
        <w:rPr>
          <w:rFonts w:ascii="Arial" w:hAnsi="Arial"/>
        </w:rPr>
        <w:t xml:space="preserve"> einen genauen Inspektionsplan, der jeden Knotenpunkt einer Strecke umfasst. Das können durchaus 20-30 Knotenpunkte s</w:t>
      </w:r>
      <w:r w:rsidR="00306E13" w:rsidRPr="00872801">
        <w:rPr>
          <w:rFonts w:ascii="Arial" w:hAnsi="Arial"/>
        </w:rPr>
        <w:t>ei</w:t>
      </w:r>
      <w:r w:rsidRPr="00872801">
        <w:rPr>
          <w:rFonts w:ascii="Arial" w:hAnsi="Arial"/>
        </w:rPr>
        <w:t xml:space="preserve">n. </w:t>
      </w:r>
      <w:r w:rsidR="00D12600" w:rsidRPr="00872801">
        <w:rPr>
          <w:rFonts w:ascii="Arial" w:hAnsi="Arial"/>
        </w:rPr>
        <w:t>„</w:t>
      </w:r>
      <w:r w:rsidR="00306E13" w:rsidRPr="00872801">
        <w:rPr>
          <w:rFonts w:ascii="Arial" w:hAnsi="Arial"/>
        </w:rPr>
        <w:t>Für die Strecke Darmstadt-Mannheim b</w:t>
      </w:r>
      <w:r w:rsidR="00D12600" w:rsidRPr="00872801">
        <w:rPr>
          <w:rFonts w:ascii="Arial" w:hAnsi="Arial"/>
        </w:rPr>
        <w:t>enötigt</w:t>
      </w:r>
      <w:r w:rsidR="00306E13" w:rsidRPr="00872801">
        <w:rPr>
          <w:rFonts w:ascii="Arial" w:hAnsi="Arial"/>
        </w:rPr>
        <w:t xml:space="preserve"> ein Team von zwei </w:t>
      </w:r>
      <w:r w:rsidR="00284080" w:rsidRPr="00872801">
        <w:rPr>
          <w:rFonts w:ascii="Arial" w:hAnsi="Arial"/>
        </w:rPr>
        <w:t>Mitarbeitern ungefähr eine Woche. Um den Prozess zu beschleunigen, haben wir mit zwei</w:t>
      </w:r>
      <w:r w:rsidR="00284080">
        <w:rPr>
          <w:rFonts w:ascii="Arial" w:hAnsi="Arial"/>
        </w:rPr>
        <w:t xml:space="preserve"> Teams von beide</w:t>
      </w:r>
      <w:r w:rsidR="00306E13">
        <w:rPr>
          <w:rFonts w:ascii="Arial" w:hAnsi="Arial"/>
        </w:rPr>
        <w:t>n Seiten zeitgleich angefangen</w:t>
      </w:r>
      <w:r w:rsidR="00284080">
        <w:rPr>
          <w:rFonts w:ascii="Arial" w:hAnsi="Arial"/>
        </w:rPr>
        <w:t xml:space="preserve"> </w:t>
      </w:r>
      <w:proofErr w:type="gramStart"/>
      <w:r w:rsidR="00284080">
        <w:rPr>
          <w:rFonts w:ascii="Arial" w:hAnsi="Arial"/>
        </w:rPr>
        <w:t>und konn</w:t>
      </w:r>
      <w:r w:rsidR="00306E13">
        <w:rPr>
          <w:rFonts w:ascii="Arial" w:hAnsi="Arial"/>
        </w:rPr>
        <w:t>ten so die Inspektionszeit auf zwei</w:t>
      </w:r>
      <w:r w:rsidR="00284080">
        <w:rPr>
          <w:rFonts w:ascii="Arial" w:hAnsi="Arial"/>
        </w:rPr>
        <w:t xml:space="preserve"> Tage begrenzen</w:t>
      </w:r>
      <w:r w:rsidR="00D12600">
        <w:rPr>
          <w:rFonts w:ascii="Arial" w:hAnsi="Arial"/>
        </w:rPr>
        <w:t>“</w:t>
      </w:r>
      <w:proofErr w:type="gramEnd"/>
      <w:r w:rsidR="00D12600">
        <w:rPr>
          <w:rFonts w:ascii="Arial" w:hAnsi="Arial"/>
        </w:rPr>
        <w:t>,</w:t>
      </w:r>
      <w:r w:rsidR="00284080">
        <w:rPr>
          <w:rFonts w:ascii="Arial" w:hAnsi="Arial"/>
        </w:rPr>
        <w:t xml:space="preserve"> erklärt </w:t>
      </w:r>
      <w:proofErr w:type="spellStart"/>
      <w:r w:rsidR="00284080">
        <w:rPr>
          <w:rFonts w:ascii="Arial" w:hAnsi="Arial"/>
        </w:rPr>
        <w:t>Xiaoying</w:t>
      </w:r>
      <w:proofErr w:type="spellEnd"/>
      <w:r w:rsidR="00284080">
        <w:rPr>
          <w:rFonts w:ascii="Arial" w:hAnsi="Arial"/>
        </w:rPr>
        <w:t xml:space="preserve"> Wang. Aber dafür muss natürlich auch das Wetter mitspielen. </w:t>
      </w:r>
      <w:r w:rsidR="00D12600">
        <w:rPr>
          <w:rFonts w:ascii="Arial" w:hAnsi="Arial"/>
        </w:rPr>
        <w:t>„</w:t>
      </w:r>
      <w:r w:rsidR="00284080">
        <w:rPr>
          <w:rFonts w:ascii="Arial" w:hAnsi="Arial"/>
        </w:rPr>
        <w:t xml:space="preserve">Es gibt Untersuchungen, die kann man noch so genau planen, und muss sie doch im letzten Moment absagen. Offshore-Windanlagen in der Ostsee sind so ein Fall: Bei hohem Wellengang ist ein </w:t>
      </w:r>
      <w:proofErr w:type="spellStart"/>
      <w:r w:rsidR="00284080">
        <w:rPr>
          <w:rFonts w:ascii="Arial" w:hAnsi="Arial"/>
        </w:rPr>
        <w:t>Anladen</w:t>
      </w:r>
      <w:proofErr w:type="spellEnd"/>
      <w:r w:rsidR="00284080">
        <w:rPr>
          <w:rFonts w:ascii="Arial" w:hAnsi="Arial"/>
        </w:rPr>
        <w:t xml:space="preserve"> unmöglich, und auch zu </w:t>
      </w:r>
      <w:r w:rsidR="00D12600">
        <w:rPr>
          <w:rFonts w:ascii="Arial" w:hAnsi="Arial"/>
        </w:rPr>
        <w:t xml:space="preserve">starker </w:t>
      </w:r>
      <w:r w:rsidR="00284080">
        <w:rPr>
          <w:rFonts w:ascii="Arial" w:hAnsi="Arial"/>
        </w:rPr>
        <w:t>Wind kann U</w:t>
      </w:r>
      <w:r w:rsidR="00306E13">
        <w:rPr>
          <w:rFonts w:ascii="Arial" w:hAnsi="Arial"/>
        </w:rPr>
        <w:t>ntersuchungen unmöglich machen</w:t>
      </w:r>
      <w:r w:rsidR="00284080">
        <w:rPr>
          <w:rFonts w:ascii="Arial" w:hAnsi="Arial"/>
        </w:rPr>
        <w:t xml:space="preserve"> und würde überdies die Ergebnisse verfälschen.</w:t>
      </w:r>
      <w:r w:rsidR="00D12600">
        <w:rPr>
          <w:rFonts w:ascii="Arial" w:hAnsi="Arial"/>
        </w:rPr>
        <w:t>“</w:t>
      </w:r>
    </w:p>
    <w:p w:rsidR="006A7768" w:rsidRDefault="006A7768">
      <w:pPr>
        <w:rPr>
          <w:rFonts w:ascii="Arial" w:hAnsi="Arial"/>
        </w:rPr>
      </w:pPr>
    </w:p>
    <w:p w:rsidR="006A7768" w:rsidRDefault="00284080">
      <w:pPr>
        <w:rPr>
          <w:rFonts w:ascii="Arial" w:hAnsi="Arial"/>
        </w:rPr>
      </w:pPr>
      <w:r>
        <w:rPr>
          <w:rFonts w:ascii="Arial" w:hAnsi="Arial"/>
          <w:b/>
        </w:rPr>
        <w:t>Weitere Untersuchungsobjekte: Photovoltaik</w:t>
      </w:r>
    </w:p>
    <w:p w:rsidR="006A7768" w:rsidRDefault="0022018D">
      <w:pPr>
        <w:rPr>
          <w:rFonts w:ascii="Arial" w:hAnsi="Arial"/>
        </w:rPr>
      </w:pPr>
      <w:r w:rsidRPr="0022018D">
        <w:rPr>
          <w:rFonts w:ascii="Arial" w:hAnsi="Arial"/>
        </w:rPr>
        <w:t xml:space="preserve">Die Deutsche Bahn hat sich dem ehrgeizigen Ziel verpflichtet, bis </w:t>
      </w:r>
      <w:proofErr w:type="spellStart"/>
      <w:r w:rsidRPr="0022018D">
        <w:rPr>
          <w:rFonts w:ascii="Arial" w:hAnsi="Arial"/>
        </w:rPr>
        <w:t>bis</w:t>
      </w:r>
      <w:proofErr w:type="spellEnd"/>
      <w:r w:rsidRPr="0022018D">
        <w:rPr>
          <w:rFonts w:ascii="Arial" w:hAnsi="Arial"/>
        </w:rPr>
        <w:t xml:space="preserve"> 2040 klimaneutral zu werden. Dafür ist die Nutzung erneuerbarer Energien und neuer Technologien ein zentraler Baustein. Um Technologien und Energiekonzepte unter Realbedingungen besser erforschen und testen zu können, betreibt die Bahn </w:t>
      </w:r>
      <w:hyperlink r:id="rId15" w:history="1">
        <w:r w:rsidRPr="0022018D">
          <w:rPr>
            <w:rStyle w:val="Link"/>
            <w:rFonts w:ascii="Arial" w:hAnsi="Arial"/>
          </w:rPr>
          <w:t>das RealLabor Energie in Berlin</w:t>
        </w:r>
      </w:hyperlink>
      <w:r>
        <w:rPr>
          <w:rFonts w:ascii="Arial" w:hAnsi="Arial"/>
        </w:rPr>
        <w:t>. Dort</w:t>
      </w:r>
      <w:r w:rsidR="00284080">
        <w:rPr>
          <w:rFonts w:ascii="Arial" w:hAnsi="Arial"/>
        </w:rPr>
        <w:t xml:space="preserve"> sorgen </w:t>
      </w:r>
      <w:r>
        <w:rPr>
          <w:rFonts w:ascii="Arial" w:hAnsi="Arial"/>
        </w:rPr>
        <w:t xml:space="preserve">bereits heute </w:t>
      </w:r>
      <w:r w:rsidR="00284080">
        <w:rPr>
          <w:rFonts w:ascii="Arial" w:hAnsi="Arial"/>
        </w:rPr>
        <w:t>ein mit PV-Modulen ausgestatteter Carport und eine „Solarblume“ dafür, das</w:t>
      </w:r>
      <w:r w:rsidR="00ED7152">
        <w:rPr>
          <w:rFonts w:ascii="Arial" w:hAnsi="Arial"/>
        </w:rPr>
        <w:t>s</w:t>
      </w:r>
      <w:r w:rsidR="00284080">
        <w:rPr>
          <w:rFonts w:ascii="Arial" w:hAnsi="Arial"/>
        </w:rPr>
        <w:t xml:space="preserve"> ein Teil der benötigten Energie nachhaltig erzeugt wir</w:t>
      </w:r>
      <w:r w:rsidR="00ED7152">
        <w:rPr>
          <w:rFonts w:ascii="Arial" w:hAnsi="Arial"/>
        </w:rPr>
        <w:t>d</w:t>
      </w:r>
      <w:r w:rsidR="00284080">
        <w:rPr>
          <w:rFonts w:ascii="Arial" w:hAnsi="Arial"/>
        </w:rPr>
        <w:t>. Die korrekte Funktion lässt sich ebenfalls mit einer Wärmebildkamera überprüfen.</w:t>
      </w:r>
      <w:r w:rsidR="0029382B">
        <w:rPr>
          <w:rFonts w:ascii="Arial" w:hAnsi="Arial"/>
        </w:rPr>
        <w:t xml:space="preserve"> </w:t>
      </w:r>
    </w:p>
    <w:p w:rsidR="009F2DE1" w:rsidRDefault="009F2DE1">
      <w:pPr>
        <w:rPr>
          <w:rFonts w:ascii="Arial" w:hAnsi="Arial"/>
        </w:rPr>
      </w:pPr>
    </w:p>
    <w:p w:rsidR="009F2DE1" w:rsidRDefault="009F2DE1" w:rsidP="009F2DE1">
      <w:pPr>
        <w:rPr>
          <w:rFonts w:ascii="Arial" w:hAnsi="Arial"/>
        </w:rPr>
      </w:pPr>
      <w:r w:rsidRPr="002412CA">
        <w:rPr>
          <w:rFonts w:ascii="Arial" w:hAnsi="Arial"/>
          <w:noProof/>
          <w:lang w:eastAsia="de-DE"/>
        </w:rPr>
        <w:drawing>
          <wp:inline distT="0" distB="0" distL="0" distR="0">
            <wp:extent cx="3559556" cy="2668016"/>
            <wp:effectExtent l="19050" t="0" r="2794" b="0"/>
            <wp:docPr id="3" name="Grafik 0" descr="72-ICE-IMG_0841-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ICE-IMG_0841-neu.jpg"/>
                    <pic:cNvPicPr/>
                  </pic:nvPicPr>
                  <pic:blipFill>
                    <a:blip r:embed="rId16" cstate="print"/>
                    <a:stretch>
                      <a:fillRect/>
                    </a:stretch>
                  </pic:blipFill>
                  <pic:spPr>
                    <a:xfrm>
                      <a:off x="0" y="0"/>
                      <a:ext cx="3559556" cy="2668016"/>
                    </a:xfrm>
                    <a:prstGeom prst="rect">
                      <a:avLst/>
                    </a:prstGeom>
                  </pic:spPr>
                </pic:pic>
              </a:graphicData>
            </a:graphic>
          </wp:inline>
        </w:drawing>
      </w:r>
    </w:p>
    <w:p w:rsidR="009F2DE1" w:rsidRDefault="002B491C" w:rsidP="009F2DE1">
      <w:pPr>
        <w:rPr>
          <w:rFonts w:ascii="Arial" w:hAnsi="Arial"/>
          <w:i/>
          <w:sz w:val="20"/>
        </w:rPr>
      </w:pPr>
      <w:r>
        <w:rPr>
          <w:rFonts w:ascii="Arial" w:hAnsi="Arial"/>
          <w:i/>
          <w:sz w:val="20"/>
        </w:rPr>
        <w:t xml:space="preserve">Bild 5: </w:t>
      </w:r>
      <w:proofErr w:type="spellStart"/>
      <w:r w:rsidR="009F2DE1" w:rsidRPr="009F2DE1">
        <w:rPr>
          <w:rFonts w:ascii="Arial" w:hAnsi="Arial"/>
          <w:i/>
          <w:sz w:val="20"/>
        </w:rPr>
        <w:t>Xiaoying</w:t>
      </w:r>
      <w:proofErr w:type="spellEnd"/>
      <w:r w:rsidR="009F2DE1" w:rsidRPr="009F2DE1">
        <w:rPr>
          <w:rFonts w:ascii="Arial" w:hAnsi="Arial"/>
          <w:i/>
          <w:sz w:val="20"/>
        </w:rPr>
        <w:t xml:space="preserve"> Wang </w:t>
      </w:r>
      <w:r w:rsidR="009F2DE1">
        <w:rPr>
          <w:rFonts w:ascii="Arial" w:hAnsi="Arial"/>
          <w:i/>
          <w:sz w:val="20"/>
        </w:rPr>
        <w:t xml:space="preserve">beim </w:t>
      </w:r>
      <w:proofErr w:type="spellStart"/>
      <w:r w:rsidR="00D12600">
        <w:rPr>
          <w:rFonts w:ascii="Arial" w:hAnsi="Arial"/>
          <w:i/>
          <w:sz w:val="20"/>
        </w:rPr>
        <w:t>T</w:t>
      </w:r>
      <w:r w:rsidR="009F2DE1">
        <w:rPr>
          <w:rFonts w:ascii="Arial" w:hAnsi="Arial"/>
          <w:i/>
          <w:sz w:val="20"/>
        </w:rPr>
        <w:t>hermografieren</w:t>
      </w:r>
      <w:proofErr w:type="spellEnd"/>
      <w:r w:rsidR="009F2DE1">
        <w:rPr>
          <w:rFonts w:ascii="Arial" w:hAnsi="Arial"/>
          <w:i/>
          <w:sz w:val="20"/>
        </w:rPr>
        <w:t xml:space="preserve"> der </w:t>
      </w:r>
      <w:r w:rsidR="009F2DE1" w:rsidRPr="009F2DE1">
        <w:rPr>
          <w:rFonts w:ascii="Arial" w:hAnsi="Arial"/>
          <w:i/>
          <w:sz w:val="20"/>
        </w:rPr>
        <w:t>Solarblume</w:t>
      </w:r>
      <w:r w:rsidR="00852902">
        <w:rPr>
          <w:rFonts w:ascii="Arial" w:hAnsi="Arial"/>
          <w:i/>
          <w:sz w:val="20"/>
        </w:rPr>
        <w:t xml:space="preserve"> des </w:t>
      </w:r>
      <w:r w:rsidR="00852902" w:rsidRPr="00852902">
        <w:rPr>
          <w:rFonts w:ascii="Arial" w:hAnsi="Arial"/>
          <w:i/>
          <w:sz w:val="20"/>
        </w:rPr>
        <w:t>Reallabor</w:t>
      </w:r>
      <w:r w:rsidR="00852902">
        <w:rPr>
          <w:rFonts w:ascii="Arial" w:hAnsi="Arial"/>
          <w:i/>
          <w:sz w:val="20"/>
        </w:rPr>
        <w:t>s</w:t>
      </w:r>
      <w:r w:rsidR="00DD73A1">
        <w:rPr>
          <w:rFonts w:ascii="Arial" w:hAnsi="Arial"/>
          <w:i/>
          <w:sz w:val="20"/>
        </w:rPr>
        <w:t>.</w:t>
      </w:r>
    </w:p>
    <w:p w:rsidR="009F2DE1" w:rsidRDefault="009F2DE1" w:rsidP="009F2DE1">
      <w:pPr>
        <w:rPr>
          <w:rFonts w:ascii="Arial" w:hAnsi="Arial"/>
          <w:i/>
          <w:sz w:val="20"/>
        </w:rPr>
      </w:pPr>
    </w:p>
    <w:p w:rsidR="009F2DE1" w:rsidRDefault="009F2DE1" w:rsidP="009F2DE1">
      <w:pPr>
        <w:rPr>
          <w:rFonts w:ascii="Arial" w:hAnsi="Arial"/>
        </w:rPr>
      </w:pPr>
      <w:r w:rsidRPr="002412CA">
        <w:rPr>
          <w:rFonts w:ascii="Arial" w:hAnsi="Arial"/>
          <w:noProof/>
          <w:lang w:eastAsia="de-DE"/>
        </w:rPr>
        <w:drawing>
          <wp:inline distT="0" distB="0" distL="0" distR="0">
            <wp:extent cx="3511296" cy="2633472"/>
            <wp:effectExtent l="19050" t="0" r="0" b="0"/>
            <wp:docPr id="5" name="Grafik 0" descr="72-ICE-IMG_0841-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ICE-IMG_0841-neu.jpg"/>
                    <pic:cNvPicPr/>
                  </pic:nvPicPr>
                  <pic:blipFill>
                    <a:blip r:embed="rId17" cstate="print"/>
                    <a:stretch>
                      <a:fillRect/>
                    </a:stretch>
                  </pic:blipFill>
                  <pic:spPr>
                    <a:xfrm>
                      <a:off x="0" y="0"/>
                      <a:ext cx="3511296" cy="2633472"/>
                    </a:xfrm>
                    <a:prstGeom prst="rect">
                      <a:avLst/>
                    </a:prstGeom>
                  </pic:spPr>
                </pic:pic>
              </a:graphicData>
            </a:graphic>
          </wp:inline>
        </w:drawing>
      </w:r>
    </w:p>
    <w:p w:rsidR="006A7768" w:rsidRDefault="006A7768">
      <w:pPr>
        <w:rPr>
          <w:rFonts w:ascii="Arial" w:hAnsi="Arial"/>
        </w:rPr>
      </w:pPr>
    </w:p>
    <w:p w:rsidR="006A7768" w:rsidRDefault="00284080">
      <w:pPr>
        <w:rPr>
          <w:rFonts w:ascii="Arial" w:hAnsi="Arial"/>
        </w:rPr>
      </w:pPr>
      <w:r>
        <w:rPr>
          <w:rFonts w:ascii="Arial" w:hAnsi="Arial"/>
          <w:b/>
        </w:rPr>
        <w:t>Die geeignete Wärmebildkamera</w:t>
      </w:r>
    </w:p>
    <w:p w:rsidR="002B491C" w:rsidRDefault="00284080" w:rsidP="002B491C">
      <w:pPr>
        <w:rPr>
          <w:rFonts w:ascii="Arial" w:hAnsi="Arial"/>
        </w:rPr>
      </w:pPr>
      <w:r>
        <w:rPr>
          <w:rFonts w:ascii="Arial" w:hAnsi="Arial"/>
        </w:rPr>
        <w:t>Was eine geeignete Wärmebildkamera ist, hängt ganz von der Untersuchungssituation ab. Wenn man ein Objekt im Hochspannungsbereich u</w:t>
      </w:r>
      <w:r w:rsidR="00306E13">
        <w:rPr>
          <w:rFonts w:ascii="Arial" w:hAnsi="Arial"/>
        </w:rPr>
        <w:t>ntersucht</w:t>
      </w:r>
      <w:r>
        <w:rPr>
          <w:rFonts w:ascii="Arial" w:hAnsi="Arial"/>
        </w:rPr>
        <w:t xml:space="preserve">, muss man aus Sicherheitsgründen einen deutlichen Abstand einhalten, um </w:t>
      </w:r>
      <w:r w:rsidR="00306E13">
        <w:rPr>
          <w:rFonts w:ascii="Arial" w:hAnsi="Arial"/>
        </w:rPr>
        <w:t xml:space="preserve">potenziell </w:t>
      </w:r>
      <w:r>
        <w:rPr>
          <w:rFonts w:ascii="Arial" w:hAnsi="Arial"/>
        </w:rPr>
        <w:t>tödliche Lichtbogenüberschläge zu vermeiden. Für hochauflösende Thermografie an einem weiter entfernten Knotenpunkt</w:t>
      </w:r>
      <w:r w:rsidR="00150009">
        <w:rPr>
          <w:rFonts w:ascii="Arial" w:hAnsi="Arial"/>
        </w:rPr>
        <w:t xml:space="preserve"> ist </w:t>
      </w:r>
      <w:r w:rsidR="00D12600">
        <w:rPr>
          <w:rFonts w:ascii="Arial" w:hAnsi="Arial"/>
        </w:rPr>
        <w:t xml:space="preserve">daher </w:t>
      </w:r>
      <w:r>
        <w:rPr>
          <w:rFonts w:ascii="Arial" w:hAnsi="Arial"/>
        </w:rPr>
        <w:t xml:space="preserve">ein Teleobjektiv </w:t>
      </w:r>
      <w:r w:rsidR="00D12600">
        <w:rPr>
          <w:rFonts w:ascii="Arial" w:hAnsi="Arial"/>
        </w:rPr>
        <w:t xml:space="preserve">äußerst </w:t>
      </w:r>
      <w:r>
        <w:rPr>
          <w:rFonts w:ascii="Arial" w:hAnsi="Arial"/>
        </w:rPr>
        <w:t xml:space="preserve">sinnvoll. Steht man dagegen direkt vor einem Schaltschrank und kann nicht weiter nach hinten zurücktreten, kommt ein Weitwinkelobjektiv zum Einsatz, um möglichst viel von einer Szenerie auf einem einzigen Wärmebild zu erfassen. Will man verschiedene Anwendungsfälle mit einer Kamera abdecken, empfehlen sich Wechselobjektive. Frau Wang nutzt momentan eine FLIR T1020sc mit Standard-, Weitwinkel- und Teleobjektiv. </w:t>
      </w:r>
    </w:p>
    <w:p w:rsidR="00D16376" w:rsidRDefault="00D16376" w:rsidP="002B491C">
      <w:pPr>
        <w:rPr>
          <w:rFonts w:ascii="Arial" w:hAnsi="Arial"/>
        </w:rPr>
      </w:pPr>
    </w:p>
    <w:p w:rsidR="00D16376" w:rsidRPr="00872801" w:rsidRDefault="00D16376" w:rsidP="002B491C">
      <w:pPr>
        <w:rPr>
          <w:rFonts w:ascii="Arial" w:hAnsi="Arial"/>
        </w:rPr>
      </w:pPr>
      <w:r w:rsidRPr="00D16376">
        <w:rPr>
          <w:rFonts w:ascii="Arial" w:hAnsi="Arial"/>
          <w:noProof/>
          <w:lang w:eastAsia="de-DE"/>
        </w:rPr>
        <w:drawing>
          <wp:inline distT="0" distB="0" distL="0" distR="0">
            <wp:extent cx="5173896" cy="3538120"/>
            <wp:effectExtent l="19050" t="0" r="7704" b="0"/>
            <wp:docPr id="4" name="Grafik 1" descr="Ein Bild, das Screenshot, Text, Grafik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creenshot, Text, Grafiksoftware enthält.&#10;&#10;Automatisch generierte Beschreibun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173896" cy="3538120"/>
                    </a:xfrm>
                    <a:prstGeom prst="rect">
                      <a:avLst/>
                    </a:prstGeom>
                  </pic:spPr>
                </pic:pic>
              </a:graphicData>
            </a:graphic>
          </wp:inline>
        </w:drawing>
      </w:r>
    </w:p>
    <w:p w:rsidR="00D16376" w:rsidRPr="00872801" w:rsidRDefault="002B491C" w:rsidP="002B491C">
      <w:pPr>
        <w:rPr>
          <w:rFonts w:ascii="Arial" w:hAnsi="Arial"/>
          <w:i/>
          <w:sz w:val="20"/>
        </w:rPr>
      </w:pPr>
      <w:r w:rsidRPr="00872801">
        <w:rPr>
          <w:rFonts w:ascii="Arial" w:hAnsi="Arial"/>
          <w:i/>
          <w:sz w:val="20"/>
        </w:rPr>
        <w:t xml:space="preserve">Bild 7: </w:t>
      </w:r>
      <w:r w:rsidR="00D16376" w:rsidRPr="00872801">
        <w:rPr>
          <w:rFonts w:ascii="Arial" w:hAnsi="Arial"/>
          <w:i/>
          <w:sz w:val="20"/>
        </w:rPr>
        <w:t xml:space="preserve">Hier sieht man einen Oberleitungsschalter mit den weiterführenden Bauteilen in das Kettenwerk. Auf dem Stützisolator befindet sich eine Klemmplatte, </w:t>
      </w:r>
      <w:r w:rsidR="00182296" w:rsidRPr="00872801">
        <w:rPr>
          <w:rFonts w:ascii="Arial" w:hAnsi="Arial"/>
          <w:i/>
          <w:sz w:val="20"/>
        </w:rPr>
        <w:t xml:space="preserve">wobei </w:t>
      </w:r>
      <w:r w:rsidR="00D16376" w:rsidRPr="00872801">
        <w:rPr>
          <w:rFonts w:ascii="Arial" w:hAnsi="Arial"/>
          <w:i/>
          <w:sz w:val="20"/>
        </w:rPr>
        <w:t xml:space="preserve">der Anschluss zur Schalterfallleitung </w:t>
      </w:r>
      <w:r w:rsidR="00182296" w:rsidRPr="00872801">
        <w:rPr>
          <w:rFonts w:ascii="Arial" w:hAnsi="Arial"/>
          <w:i/>
          <w:sz w:val="20"/>
        </w:rPr>
        <w:t xml:space="preserve">durch zu hohe Widerstandswerte </w:t>
      </w:r>
      <w:r w:rsidR="00D16376" w:rsidRPr="00872801">
        <w:rPr>
          <w:rFonts w:ascii="Arial" w:hAnsi="Arial"/>
          <w:i/>
          <w:sz w:val="20"/>
        </w:rPr>
        <w:t xml:space="preserve">erwärmt </w:t>
      </w:r>
      <w:r w:rsidR="00182296" w:rsidRPr="00872801">
        <w:rPr>
          <w:rFonts w:ascii="Arial" w:hAnsi="Arial"/>
          <w:i/>
          <w:sz w:val="20"/>
        </w:rPr>
        <w:t>ist</w:t>
      </w:r>
      <w:r w:rsidR="00D16376" w:rsidRPr="00872801">
        <w:rPr>
          <w:rFonts w:ascii="Arial" w:hAnsi="Arial"/>
          <w:i/>
          <w:sz w:val="20"/>
        </w:rPr>
        <w:t>. Innerhalb von weniger als einem Monat wird bei einer Abschaltung die Ursache ermittelt und der Fehler beseitigt.</w:t>
      </w:r>
    </w:p>
    <w:p w:rsidR="00B37048" w:rsidRPr="00872801" w:rsidRDefault="00B37048" w:rsidP="002B491C">
      <w:pPr>
        <w:rPr>
          <w:rFonts w:ascii="Arial" w:hAnsi="Arial"/>
          <w:i/>
          <w:sz w:val="20"/>
        </w:rPr>
      </w:pPr>
    </w:p>
    <w:p w:rsidR="002B491C" w:rsidRPr="00872801" w:rsidRDefault="00D16376" w:rsidP="002B491C">
      <w:pPr>
        <w:rPr>
          <w:rFonts w:ascii="Arial" w:hAnsi="Arial"/>
          <w:lang w:val="en-US"/>
        </w:rPr>
      </w:pPr>
      <w:r w:rsidRPr="00FE4F66">
        <w:rPr>
          <w:rFonts w:ascii="Arial" w:hAnsi="Arial"/>
          <w:noProof/>
        </w:rPr>
        <w:t xml:space="preserve"> </w:t>
      </w:r>
      <w:r w:rsidR="00FE4F66" w:rsidRPr="00FE4F66">
        <w:rPr>
          <w:rFonts w:ascii="Arial" w:hAnsi="Arial"/>
          <w:noProof/>
          <w:lang w:eastAsia="de-DE"/>
        </w:rPr>
        <w:drawing>
          <wp:inline distT="0" distB="0" distL="0" distR="0">
            <wp:extent cx="5157740" cy="3513887"/>
            <wp:effectExtent l="19050" t="0" r="4810" b="0"/>
            <wp:docPr id="15" name="Grafik 2" descr="Ein Bild, das Screenshot, Tex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creenshot, Text, Kunst enthält.&#10;&#10;Automatisch generierte Beschreibun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157740" cy="3513887"/>
                    </a:xfrm>
                    <a:prstGeom prst="rect">
                      <a:avLst/>
                    </a:prstGeom>
                  </pic:spPr>
                </pic:pic>
              </a:graphicData>
            </a:graphic>
          </wp:inline>
        </w:drawing>
      </w:r>
    </w:p>
    <w:p w:rsidR="002B491C" w:rsidRPr="00872801" w:rsidRDefault="002B491C" w:rsidP="002B491C">
      <w:pPr>
        <w:rPr>
          <w:rFonts w:ascii="Arial" w:hAnsi="Arial"/>
        </w:rPr>
      </w:pPr>
      <w:r w:rsidRPr="00872801">
        <w:rPr>
          <w:rFonts w:ascii="Arial" w:hAnsi="Arial"/>
          <w:i/>
          <w:sz w:val="20"/>
        </w:rPr>
        <w:t xml:space="preserve">Bild 8: </w:t>
      </w:r>
      <w:r w:rsidR="00524437" w:rsidRPr="00872801">
        <w:rPr>
          <w:rFonts w:ascii="Arial" w:hAnsi="Arial"/>
          <w:i/>
          <w:sz w:val="20"/>
        </w:rPr>
        <w:t>Der Anschluss</w:t>
      </w:r>
      <w:r w:rsidR="00182296" w:rsidRPr="00872801">
        <w:rPr>
          <w:rFonts w:ascii="Arial" w:hAnsi="Arial"/>
          <w:i/>
          <w:sz w:val="20"/>
        </w:rPr>
        <w:t xml:space="preserve"> zeigt eine thermische Überlast, </w:t>
      </w:r>
      <w:r w:rsidR="00524437" w:rsidRPr="00872801">
        <w:rPr>
          <w:rFonts w:ascii="Arial" w:hAnsi="Arial"/>
          <w:i/>
          <w:sz w:val="20"/>
        </w:rPr>
        <w:t>das Seil spiralartige Muster. Hier ist eine kurzfristige Außerbetriebnahme notwendig für die Suche nach der Ursache einschließlich der Fehlerbeseitigun</w:t>
      </w:r>
      <w:r w:rsidR="00FF6304" w:rsidRPr="00872801">
        <w:rPr>
          <w:rFonts w:ascii="Arial" w:hAnsi="Arial"/>
          <w:i/>
          <w:sz w:val="20"/>
        </w:rPr>
        <w:t>g.</w:t>
      </w:r>
    </w:p>
    <w:p w:rsidR="00FE4F66" w:rsidRPr="00872801" w:rsidRDefault="00FE4F66" w:rsidP="002B491C">
      <w:pPr>
        <w:rPr>
          <w:rFonts w:ascii="Arial" w:hAnsi="Arial"/>
        </w:rPr>
      </w:pPr>
    </w:p>
    <w:p w:rsidR="00FE4F66" w:rsidRPr="00872801" w:rsidRDefault="00FE4F66" w:rsidP="002B491C">
      <w:pPr>
        <w:rPr>
          <w:rFonts w:ascii="Arial" w:hAnsi="Arial"/>
        </w:rPr>
      </w:pPr>
      <w:r w:rsidRPr="00872801">
        <w:rPr>
          <w:rFonts w:ascii="Arial" w:hAnsi="Arial"/>
          <w:noProof/>
          <w:lang w:eastAsia="de-DE"/>
        </w:rPr>
        <w:drawing>
          <wp:inline distT="0" distB="0" distL="0" distR="0">
            <wp:extent cx="4375783" cy="2980059"/>
            <wp:effectExtent l="19050" t="0" r="5717" b="0"/>
            <wp:docPr id="13" name="Grafik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Screenshot enthält.&#10;&#10;Automatisch generierte Beschreibun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4375783" cy="2980059"/>
                    </a:xfrm>
                    <a:prstGeom prst="rect">
                      <a:avLst/>
                    </a:prstGeom>
                  </pic:spPr>
                </pic:pic>
              </a:graphicData>
            </a:graphic>
          </wp:inline>
        </w:drawing>
      </w:r>
    </w:p>
    <w:p w:rsidR="002B491C" w:rsidRPr="00872801" w:rsidRDefault="002B491C" w:rsidP="002B491C">
      <w:pPr>
        <w:rPr>
          <w:rFonts w:ascii="Arial" w:hAnsi="Arial"/>
        </w:rPr>
      </w:pPr>
      <w:r w:rsidRPr="00872801">
        <w:rPr>
          <w:rFonts w:ascii="Arial" w:hAnsi="Arial"/>
          <w:i/>
          <w:sz w:val="20"/>
        </w:rPr>
        <w:t xml:space="preserve">Bild 9: </w:t>
      </w:r>
      <w:r w:rsidR="00FE4F66" w:rsidRPr="00872801">
        <w:rPr>
          <w:rFonts w:ascii="Arial" w:hAnsi="Arial"/>
          <w:i/>
          <w:sz w:val="20"/>
        </w:rPr>
        <w:t>Durch eine fehlerhafte Pressklemme in der Verbindung zum Fahrdraht entspricht die Stromaufteilung nicht den technisch gewünschten Bedingungen.</w:t>
      </w:r>
    </w:p>
    <w:p w:rsidR="002B491C" w:rsidRPr="00872801" w:rsidRDefault="002B491C" w:rsidP="002B491C">
      <w:pPr>
        <w:rPr>
          <w:rFonts w:ascii="Arial" w:hAnsi="Arial"/>
        </w:rPr>
      </w:pPr>
    </w:p>
    <w:p w:rsidR="00FE4F66" w:rsidRPr="00872801" w:rsidRDefault="00FE4F66" w:rsidP="002B491C">
      <w:pPr>
        <w:rPr>
          <w:rFonts w:ascii="Arial" w:hAnsi="Arial"/>
        </w:rPr>
      </w:pPr>
      <w:r w:rsidRPr="00872801">
        <w:rPr>
          <w:rFonts w:ascii="Arial" w:hAnsi="Arial"/>
          <w:noProof/>
          <w:lang w:eastAsia="de-DE"/>
        </w:rPr>
        <w:drawing>
          <wp:inline distT="0" distB="0" distL="0" distR="0">
            <wp:extent cx="4382642" cy="2983489"/>
            <wp:effectExtent l="19050" t="0" r="0" b="0"/>
            <wp:docPr id="14" name="Grafik 5" descr="Ein Bild, das Text, Screensho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reenshot, Kunst enthält.&#10;&#10;Automatisch generierte Beschreibun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4382642" cy="2983489"/>
                    </a:xfrm>
                    <a:prstGeom prst="rect">
                      <a:avLst/>
                    </a:prstGeom>
                  </pic:spPr>
                </pic:pic>
              </a:graphicData>
            </a:graphic>
          </wp:inline>
        </w:drawing>
      </w:r>
    </w:p>
    <w:p w:rsidR="002B491C" w:rsidRPr="00872801" w:rsidRDefault="002B491C" w:rsidP="002B491C">
      <w:pPr>
        <w:rPr>
          <w:rFonts w:ascii="Arial" w:hAnsi="Arial"/>
        </w:rPr>
      </w:pPr>
      <w:r w:rsidRPr="00872801">
        <w:rPr>
          <w:rFonts w:ascii="Arial" w:hAnsi="Arial"/>
          <w:i/>
          <w:sz w:val="20"/>
        </w:rPr>
        <w:t xml:space="preserve">Bild 10: </w:t>
      </w:r>
      <w:r w:rsidR="00FE4F66" w:rsidRPr="00872801">
        <w:rPr>
          <w:rFonts w:ascii="Arial" w:hAnsi="Arial"/>
          <w:i/>
          <w:sz w:val="20"/>
        </w:rPr>
        <w:t>Bei diesem Oberleitungsschalter sind die Kontakte erwärmt, vermutlich weil nur einer der vier Bolzen die gesamte elektrische Last trägt. Bei der nächsten geplanten Wartung wird die Ursache überprüft und der Fehler beseitigt.</w:t>
      </w:r>
    </w:p>
    <w:p w:rsidR="006A7768" w:rsidRPr="00872801" w:rsidRDefault="006A7768">
      <w:pPr>
        <w:rPr>
          <w:rFonts w:ascii="Arial" w:hAnsi="Arial"/>
          <w:color w:val="4F81BD" w:themeColor="accent1"/>
        </w:rPr>
      </w:pPr>
    </w:p>
    <w:p w:rsidR="006A7768" w:rsidRPr="00872801" w:rsidRDefault="00284080">
      <w:pPr>
        <w:rPr>
          <w:rFonts w:ascii="Arial" w:hAnsi="Arial"/>
          <w:i/>
          <w:color w:val="4F81BD" w:themeColor="accent1"/>
        </w:rPr>
      </w:pPr>
      <w:r w:rsidRPr="00872801">
        <w:rPr>
          <w:rFonts w:ascii="Arial" w:hAnsi="Arial"/>
          <w:b/>
          <w:i/>
          <w:color w:val="4F81BD" w:themeColor="accent1"/>
        </w:rPr>
        <w:t xml:space="preserve">Möglicher Kasten </w:t>
      </w:r>
      <w:r w:rsidR="000152F9" w:rsidRPr="00872801">
        <w:rPr>
          <w:rFonts w:ascii="Arial" w:hAnsi="Arial"/>
          <w:b/>
          <w:i/>
          <w:color w:val="4F81BD" w:themeColor="accent1"/>
        </w:rPr>
        <w:t xml:space="preserve">über die </w:t>
      </w:r>
      <w:r w:rsidRPr="00872801">
        <w:rPr>
          <w:rFonts w:ascii="Arial" w:hAnsi="Arial"/>
          <w:b/>
          <w:i/>
          <w:color w:val="4F81BD" w:themeColor="accent1"/>
        </w:rPr>
        <w:t>T1020</w:t>
      </w:r>
    </w:p>
    <w:p w:rsidR="006A7768" w:rsidRPr="00872801" w:rsidRDefault="00284080">
      <w:pPr>
        <w:rPr>
          <w:rFonts w:ascii="Arial" w:hAnsi="Arial"/>
          <w:i/>
          <w:color w:val="4F81BD" w:themeColor="accent1"/>
        </w:rPr>
      </w:pPr>
      <w:r w:rsidRPr="00872801">
        <w:rPr>
          <w:rFonts w:ascii="Arial" w:hAnsi="Arial"/>
          <w:i/>
          <w:color w:val="4F81BD" w:themeColor="accent1"/>
        </w:rPr>
        <w:t>Die T1020</w:t>
      </w:r>
      <w:r w:rsidR="000152F9" w:rsidRPr="00872801">
        <w:rPr>
          <w:rFonts w:ascii="Arial" w:hAnsi="Arial"/>
          <w:i/>
          <w:color w:val="4F81BD" w:themeColor="accent1"/>
        </w:rPr>
        <w:t>sc</w:t>
      </w:r>
      <w:r w:rsidRPr="00872801">
        <w:rPr>
          <w:rFonts w:ascii="Arial" w:hAnsi="Arial"/>
          <w:i/>
          <w:color w:val="4F81BD" w:themeColor="accent1"/>
        </w:rPr>
        <w:t xml:space="preserve"> verfügt über eine </w:t>
      </w:r>
      <w:r w:rsidR="00306E13" w:rsidRPr="00872801">
        <w:rPr>
          <w:rFonts w:ascii="Arial" w:hAnsi="Arial"/>
          <w:i/>
          <w:color w:val="4F81BD" w:themeColor="accent1"/>
        </w:rPr>
        <w:t xml:space="preserve">hohe </w:t>
      </w:r>
      <w:r w:rsidRPr="00872801">
        <w:rPr>
          <w:rFonts w:ascii="Arial" w:hAnsi="Arial"/>
          <w:i/>
          <w:color w:val="4F81BD" w:themeColor="accent1"/>
        </w:rPr>
        <w:t>thermische Auflösung von 1024×768 Pixeln und nutzt die geballte Leistung von FLIR Vision Processing™, um detailreiche, scharfe und besonders rauscharme Bilder zu erzeugen. FLIR Vision Processing kombiniert dafür die HD-Auflösung, MSX</w:t>
      </w:r>
      <w:r w:rsidRPr="00872801">
        <w:rPr>
          <w:rFonts w:ascii="Arial" w:hAnsi="Arial"/>
          <w:i/>
          <w:color w:val="4F81BD" w:themeColor="accent1"/>
          <w:vertAlign w:val="superscript"/>
        </w:rPr>
        <w:t>®</w:t>
      </w:r>
      <w:r w:rsidRPr="00872801">
        <w:rPr>
          <w:rFonts w:ascii="Arial" w:hAnsi="Arial"/>
          <w:i/>
          <w:color w:val="4F81BD" w:themeColor="accent1"/>
        </w:rPr>
        <w:t xml:space="preserve"> und die </w:t>
      </w:r>
      <w:proofErr w:type="spellStart"/>
      <w:r w:rsidRPr="00872801">
        <w:rPr>
          <w:rFonts w:ascii="Arial" w:hAnsi="Arial"/>
          <w:i/>
          <w:color w:val="4F81BD" w:themeColor="accent1"/>
        </w:rPr>
        <w:t>UltraMax</w:t>
      </w:r>
      <w:r w:rsidRPr="00872801">
        <w:rPr>
          <w:rFonts w:ascii="Arial" w:hAnsi="Arial"/>
          <w:i/>
          <w:color w:val="4F81BD" w:themeColor="accent1"/>
          <w:vertAlign w:val="superscript"/>
        </w:rPr>
        <w:t>®</w:t>
      </w:r>
      <w:r w:rsidRPr="00872801">
        <w:rPr>
          <w:rFonts w:ascii="Arial" w:hAnsi="Arial"/>
          <w:i/>
          <w:color w:val="4F81BD" w:themeColor="accent1"/>
        </w:rPr>
        <w:t>-Bildoptimierung</w:t>
      </w:r>
      <w:proofErr w:type="spellEnd"/>
      <w:r w:rsidRPr="00872801">
        <w:rPr>
          <w:rFonts w:ascii="Arial" w:hAnsi="Arial"/>
          <w:i/>
          <w:color w:val="4F81BD" w:themeColor="accent1"/>
        </w:rPr>
        <w:t xml:space="preserve"> mit den von FLIR entwickelten adaptiven Filteralgorithmen, um brillante Wärmebilder mit einer Auflösung von bis zu 3,1 Millionen Pixel</w:t>
      </w:r>
      <w:r w:rsidR="00D12600" w:rsidRPr="00872801">
        <w:rPr>
          <w:rFonts w:ascii="Arial" w:hAnsi="Arial"/>
          <w:i/>
          <w:color w:val="4F81BD" w:themeColor="accent1"/>
        </w:rPr>
        <w:t>n</w:t>
      </w:r>
      <w:r w:rsidRPr="00872801">
        <w:rPr>
          <w:rFonts w:ascii="Arial" w:hAnsi="Arial"/>
          <w:i/>
          <w:color w:val="4F81BD" w:themeColor="accent1"/>
        </w:rPr>
        <w:t xml:space="preserve"> zu erzeugen. Außerdem ist die T1020</w:t>
      </w:r>
      <w:r w:rsidR="000152F9" w:rsidRPr="00872801">
        <w:rPr>
          <w:rFonts w:ascii="Arial" w:hAnsi="Arial"/>
          <w:i/>
          <w:color w:val="4F81BD" w:themeColor="accent1"/>
        </w:rPr>
        <w:t>sc</w:t>
      </w:r>
      <w:r w:rsidRPr="00872801">
        <w:rPr>
          <w:rFonts w:ascii="Arial" w:hAnsi="Arial"/>
          <w:i/>
          <w:color w:val="4F81BD" w:themeColor="accent1"/>
        </w:rPr>
        <w:t xml:space="preserve"> empfindlich genug</w:t>
      </w:r>
      <w:r w:rsidR="00306E13" w:rsidRPr="00872801">
        <w:rPr>
          <w:rFonts w:ascii="Arial" w:hAnsi="Arial"/>
          <w:i/>
          <w:color w:val="4F81BD" w:themeColor="accent1"/>
        </w:rPr>
        <w:t xml:space="preserve">, um Temperaturdifferenzen von weniger als </w:t>
      </w:r>
      <w:r w:rsidRPr="00872801">
        <w:rPr>
          <w:rFonts w:ascii="Arial" w:hAnsi="Arial"/>
          <w:i/>
          <w:color w:val="4F81BD" w:themeColor="accent1"/>
        </w:rPr>
        <w:t>20 mK zu erkennen und gestochen scharfe, rauscharme Bilder zu erzeugen, auf denen Inspekteur</w:t>
      </w:r>
      <w:r w:rsidR="00150009" w:rsidRPr="00872801">
        <w:rPr>
          <w:rFonts w:ascii="Arial" w:hAnsi="Arial"/>
          <w:i/>
          <w:color w:val="4F81BD" w:themeColor="accent1"/>
        </w:rPr>
        <w:t>en</w:t>
      </w:r>
      <w:r w:rsidRPr="00872801">
        <w:rPr>
          <w:rFonts w:ascii="Arial" w:hAnsi="Arial"/>
          <w:i/>
          <w:color w:val="4F81BD" w:themeColor="accent1"/>
        </w:rPr>
        <w:t xml:space="preserve"> kein potenzielles Problem entgeht. </w:t>
      </w:r>
    </w:p>
    <w:p w:rsidR="008B412E" w:rsidRPr="00872801" w:rsidRDefault="008B412E">
      <w:pPr>
        <w:rPr>
          <w:rFonts w:ascii="Arial" w:hAnsi="Arial"/>
        </w:rPr>
      </w:pPr>
    </w:p>
    <w:p w:rsidR="008B412E" w:rsidRPr="00872801" w:rsidRDefault="008B412E">
      <w:pPr>
        <w:rPr>
          <w:rFonts w:ascii="Arial" w:hAnsi="Arial"/>
          <w:b/>
        </w:rPr>
      </w:pPr>
      <w:r w:rsidRPr="00872801">
        <w:rPr>
          <w:rFonts w:ascii="Arial" w:hAnsi="Arial"/>
          <w:b/>
        </w:rPr>
        <w:t>Die Bedeutung der Messfleckgröße</w:t>
      </w:r>
    </w:p>
    <w:p w:rsidR="008B412E" w:rsidRPr="00872801" w:rsidRDefault="008B412E">
      <w:pPr>
        <w:rPr>
          <w:rFonts w:ascii="Arial" w:hAnsi="Arial"/>
        </w:rPr>
      </w:pPr>
      <w:r w:rsidRPr="00872801">
        <w:rPr>
          <w:rFonts w:ascii="Arial" w:hAnsi="Arial"/>
        </w:rPr>
        <w:t xml:space="preserve">Die geometrische Auflösung ist dafür verantwortlich, dass ein Bauteil im Messabstand vollständig erfasst wird. Nur so ist eine genaue Temperaturbestimmung möglich, denn falls der Messfleck größer als das zu messende Objekt wäre, würden neben der Bauteiltemperatur auch Temperaturen der </w:t>
      </w:r>
      <w:r w:rsidR="00DD77AB" w:rsidRPr="00872801">
        <w:rPr>
          <w:rFonts w:ascii="Arial" w:hAnsi="Arial"/>
        </w:rPr>
        <w:t xml:space="preserve">unmittelbaren </w:t>
      </w:r>
      <w:r w:rsidRPr="00872801">
        <w:rPr>
          <w:rFonts w:ascii="Arial" w:hAnsi="Arial"/>
        </w:rPr>
        <w:t xml:space="preserve">Umgebung mitgemessen </w:t>
      </w:r>
      <w:r w:rsidR="00DD77AB" w:rsidRPr="00872801">
        <w:rPr>
          <w:rFonts w:ascii="Arial" w:hAnsi="Arial"/>
        </w:rPr>
        <w:t>–</w:t>
      </w:r>
      <w:r w:rsidRPr="00872801">
        <w:rPr>
          <w:rFonts w:ascii="Arial" w:hAnsi="Arial"/>
        </w:rPr>
        <w:t xml:space="preserve"> und damit wäre die Messung fehlerhaft.</w:t>
      </w:r>
    </w:p>
    <w:p w:rsidR="00466124" w:rsidRPr="00872801" w:rsidRDefault="00466124">
      <w:pPr>
        <w:rPr>
          <w:rFonts w:ascii="Arial" w:hAnsi="Arial"/>
        </w:rPr>
      </w:pPr>
    </w:p>
    <w:p w:rsidR="006A7768" w:rsidRPr="00872801" w:rsidRDefault="00284080">
      <w:pPr>
        <w:rPr>
          <w:rFonts w:ascii="Arial" w:hAnsi="Arial"/>
        </w:rPr>
      </w:pPr>
      <w:r w:rsidRPr="00872801">
        <w:rPr>
          <w:rFonts w:ascii="Arial" w:hAnsi="Arial"/>
          <w:b/>
        </w:rPr>
        <w:t xml:space="preserve">Sicherheitskonzept für </w:t>
      </w:r>
      <w:proofErr w:type="spellStart"/>
      <w:r w:rsidRPr="00872801">
        <w:rPr>
          <w:rFonts w:ascii="Arial" w:hAnsi="Arial"/>
          <w:b/>
        </w:rPr>
        <w:t>Umrichterwerke</w:t>
      </w:r>
      <w:proofErr w:type="spellEnd"/>
    </w:p>
    <w:p w:rsidR="006A7768" w:rsidRDefault="00284080">
      <w:pPr>
        <w:rPr>
          <w:rFonts w:ascii="Arial" w:hAnsi="Arial"/>
        </w:rPr>
      </w:pPr>
      <w:r>
        <w:rPr>
          <w:rFonts w:ascii="Arial" w:hAnsi="Arial"/>
        </w:rPr>
        <w:t xml:space="preserve">In vielen Umrichterwerken stehen die Schaltschränke in Reihen eng beieinander. Aus Sicherheitsgründen darf dieser Bereich im Betrieb nicht betreten werden. Wärmebildaufnahmen von ausgeschalteten Geräten zeigen </w:t>
      </w:r>
      <w:r w:rsidR="009E4C1F">
        <w:rPr>
          <w:rFonts w:ascii="Arial" w:hAnsi="Arial"/>
        </w:rPr>
        <w:t xml:space="preserve">jedoch </w:t>
      </w:r>
      <w:r>
        <w:rPr>
          <w:rFonts w:ascii="Arial" w:hAnsi="Arial"/>
        </w:rPr>
        <w:t xml:space="preserve">keine Auffälligkeiten. Wie kann man </w:t>
      </w:r>
      <w:r w:rsidR="009E4C1F">
        <w:rPr>
          <w:rFonts w:ascii="Arial" w:hAnsi="Arial"/>
        </w:rPr>
        <w:t xml:space="preserve">dennoch </w:t>
      </w:r>
      <w:r>
        <w:rPr>
          <w:rFonts w:ascii="Arial" w:hAnsi="Arial"/>
        </w:rPr>
        <w:t xml:space="preserve">im laufenden Betrieb Wärmebildaufnahmen machen? Das Team vom Technischen Consulting Ost der DB </w:t>
      </w:r>
      <w:r w:rsidR="00716417">
        <w:rPr>
          <w:rFonts w:ascii="Arial" w:hAnsi="Arial"/>
        </w:rPr>
        <w:t>Energie</w:t>
      </w:r>
      <w:r>
        <w:rPr>
          <w:rFonts w:ascii="Arial" w:hAnsi="Arial"/>
        </w:rPr>
        <w:t xml:space="preserve"> hat dafür einen Roboter im Einsatz. Auf einer fahrbaren, ferngesteuerten Plattform wurde ein Stativ mit einem Schwenk-Neigekopf montiert, der die handgehaltene FLIR T1020sc mit ihrem Weitwinkelobjektiv zu einer festmontierten Kamera mit größtmöglicher Bewegungsfreiheit macht. Die Konstruktion fährt ferngesteuer</w:t>
      </w:r>
      <w:r w:rsidR="00206A8C">
        <w:rPr>
          <w:rFonts w:ascii="Arial" w:hAnsi="Arial"/>
        </w:rPr>
        <w:t xml:space="preserve">t durch die Schaltschrankreihen, </w:t>
      </w:r>
      <w:r>
        <w:rPr>
          <w:rFonts w:ascii="Arial" w:hAnsi="Arial"/>
        </w:rPr>
        <w:t>ohne dass ein Mensch gefährdet w</w:t>
      </w:r>
      <w:r w:rsidR="009E4C1F">
        <w:rPr>
          <w:rFonts w:ascii="Arial" w:hAnsi="Arial"/>
        </w:rPr>
        <w:t>ird</w:t>
      </w:r>
      <w:r>
        <w:rPr>
          <w:rFonts w:ascii="Arial" w:hAnsi="Arial"/>
        </w:rPr>
        <w:t xml:space="preserve">. Oft macht dem Roboter allerdings die verwinkelte Anlage der Schaltschränke in den Umrichterwerken zu schaffen, denn für die Steuerung über WLAN benötigt man eine weitgehend freie Sicht auf den Roboter, die leider nicht immer gegeben ist. Hier sieht das Team der Abteilung Technisches Consulting Ost der DB </w:t>
      </w:r>
      <w:r w:rsidR="00716417">
        <w:rPr>
          <w:rFonts w:ascii="Arial" w:hAnsi="Arial"/>
        </w:rPr>
        <w:t>Energie</w:t>
      </w:r>
      <w:r>
        <w:rPr>
          <w:rFonts w:ascii="Arial" w:hAnsi="Arial"/>
        </w:rPr>
        <w:t xml:space="preserve"> in den nächsten Jahren noch ein Potenzial für </w:t>
      </w:r>
      <w:r w:rsidR="00206A8C">
        <w:rPr>
          <w:rFonts w:ascii="Arial" w:hAnsi="Arial"/>
        </w:rPr>
        <w:t xml:space="preserve">weitere </w:t>
      </w:r>
      <w:r>
        <w:rPr>
          <w:rFonts w:ascii="Arial" w:hAnsi="Arial"/>
        </w:rPr>
        <w:t xml:space="preserve">innovative Inspektionslösungen und </w:t>
      </w:r>
      <w:r w:rsidR="009E4C1F">
        <w:rPr>
          <w:rFonts w:ascii="Arial" w:hAnsi="Arial"/>
        </w:rPr>
        <w:t xml:space="preserve">deren </w:t>
      </w:r>
      <w:r>
        <w:rPr>
          <w:rFonts w:ascii="Arial" w:hAnsi="Arial"/>
        </w:rPr>
        <w:t xml:space="preserve">Fernsteuerung. </w:t>
      </w:r>
    </w:p>
    <w:p w:rsidR="006A7768" w:rsidRDefault="006A7768">
      <w:pPr>
        <w:rPr>
          <w:rFonts w:ascii="Arial" w:hAnsi="Arial"/>
        </w:rPr>
      </w:pPr>
    </w:p>
    <w:p w:rsidR="002412CA" w:rsidRDefault="002412CA">
      <w:pPr>
        <w:rPr>
          <w:rFonts w:ascii="Arial" w:hAnsi="Arial"/>
        </w:rPr>
      </w:pPr>
      <w:r w:rsidRPr="002412CA">
        <w:rPr>
          <w:rFonts w:ascii="Arial" w:hAnsi="Arial"/>
          <w:noProof/>
          <w:lang w:eastAsia="de-DE"/>
        </w:rPr>
        <w:drawing>
          <wp:inline distT="0" distB="0" distL="0" distR="0">
            <wp:extent cx="3335020" cy="4449445"/>
            <wp:effectExtent l="19050" t="0" r="0" b="0"/>
            <wp:docPr id="2" name="Grafik 0" descr="72-ICE-IMG_0841-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ICE-IMG_0841-neu.jpg"/>
                    <pic:cNvPicPr/>
                  </pic:nvPicPr>
                  <pic:blipFill>
                    <a:blip r:embed="rId22" cstate="print"/>
                    <a:stretch>
                      <a:fillRect/>
                    </a:stretch>
                  </pic:blipFill>
                  <pic:spPr>
                    <a:xfrm>
                      <a:off x="0" y="0"/>
                      <a:ext cx="3335020" cy="4449445"/>
                    </a:xfrm>
                    <a:prstGeom prst="rect">
                      <a:avLst/>
                    </a:prstGeom>
                  </pic:spPr>
                </pic:pic>
              </a:graphicData>
            </a:graphic>
          </wp:inline>
        </w:drawing>
      </w:r>
    </w:p>
    <w:p w:rsidR="002412CA" w:rsidRPr="002412CA" w:rsidRDefault="002B491C">
      <w:pPr>
        <w:rPr>
          <w:rFonts w:ascii="Arial" w:hAnsi="Arial"/>
          <w:i/>
          <w:sz w:val="20"/>
        </w:rPr>
      </w:pPr>
      <w:r>
        <w:rPr>
          <w:rFonts w:ascii="Arial" w:hAnsi="Arial"/>
          <w:i/>
          <w:sz w:val="20"/>
        </w:rPr>
        <w:t xml:space="preserve">Bild 11: </w:t>
      </w:r>
      <w:r w:rsidR="002412CA" w:rsidRPr="002412CA">
        <w:rPr>
          <w:rFonts w:ascii="Arial" w:hAnsi="Arial"/>
          <w:i/>
          <w:sz w:val="20"/>
        </w:rPr>
        <w:t xml:space="preserve">Auf einer fahrbaren, ferngesteuerten Plattform wurde ein Stativ mit einem Schwenk-Neigekopf montiert, der </w:t>
      </w:r>
      <w:r>
        <w:rPr>
          <w:rFonts w:ascii="Arial" w:hAnsi="Arial"/>
          <w:i/>
          <w:sz w:val="20"/>
        </w:rPr>
        <w:t>der</w:t>
      </w:r>
      <w:r w:rsidR="002412CA" w:rsidRPr="002412CA">
        <w:rPr>
          <w:rFonts w:ascii="Arial" w:hAnsi="Arial"/>
          <w:i/>
          <w:sz w:val="20"/>
        </w:rPr>
        <w:t xml:space="preserve"> handgehaltene</w:t>
      </w:r>
      <w:r>
        <w:rPr>
          <w:rFonts w:ascii="Arial" w:hAnsi="Arial"/>
          <w:i/>
          <w:sz w:val="20"/>
        </w:rPr>
        <w:t>n</w:t>
      </w:r>
      <w:r w:rsidR="002412CA" w:rsidRPr="002412CA">
        <w:rPr>
          <w:rFonts w:ascii="Arial" w:hAnsi="Arial"/>
          <w:i/>
          <w:sz w:val="20"/>
        </w:rPr>
        <w:t xml:space="preserve"> FLIR T1020sc mit ihrem </w:t>
      </w:r>
      <w:r w:rsidR="00973B74" w:rsidRPr="00973B74">
        <w:rPr>
          <w:rFonts w:ascii="Arial" w:hAnsi="Arial"/>
          <w:i/>
          <w:sz w:val="20"/>
        </w:rPr>
        <w:t xml:space="preserve">Weitwinkelobjektiv </w:t>
      </w:r>
      <w:r>
        <w:rPr>
          <w:rFonts w:ascii="Arial" w:hAnsi="Arial"/>
          <w:i/>
          <w:sz w:val="20"/>
        </w:rPr>
        <w:t>größtmögliche</w:t>
      </w:r>
      <w:r w:rsidR="002412CA" w:rsidRPr="002412CA">
        <w:rPr>
          <w:rFonts w:ascii="Arial" w:hAnsi="Arial"/>
          <w:i/>
          <w:sz w:val="20"/>
        </w:rPr>
        <w:t xml:space="preserve"> Bewegungsfreiheit </w:t>
      </w:r>
      <w:r>
        <w:rPr>
          <w:rFonts w:ascii="Arial" w:hAnsi="Arial"/>
          <w:i/>
          <w:sz w:val="20"/>
        </w:rPr>
        <w:t>verleiht</w:t>
      </w:r>
      <w:r w:rsidR="002412CA" w:rsidRPr="002412CA">
        <w:rPr>
          <w:rFonts w:ascii="Arial" w:hAnsi="Arial"/>
          <w:i/>
          <w:sz w:val="20"/>
        </w:rPr>
        <w:t>.</w:t>
      </w:r>
    </w:p>
    <w:p w:rsidR="002412CA" w:rsidRDefault="002412CA">
      <w:pPr>
        <w:rPr>
          <w:rFonts w:ascii="Arial" w:hAnsi="Arial"/>
        </w:rPr>
      </w:pPr>
    </w:p>
    <w:p w:rsidR="006A7768" w:rsidRDefault="00284080">
      <w:pPr>
        <w:rPr>
          <w:rFonts w:ascii="Arial" w:hAnsi="Arial"/>
        </w:rPr>
      </w:pPr>
      <w:r>
        <w:rPr>
          <w:rFonts w:ascii="Arial" w:hAnsi="Arial"/>
          <w:b/>
        </w:rPr>
        <w:t>Wünsche für die Zukunft</w:t>
      </w:r>
    </w:p>
    <w:p w:rsidR="00B37048" w:rsidRDefault="00284080">
      <w:pPr>
        <w:rPr>
          <w:rFonts w:ascii="Arial" w:hAnsi="Arial"/>
        </w:rPr>
      </w:pPr>
      <w:r>
        <w:rPr>
          <w:rFonts w:ascii="Arial" w:hAnsi="Arial"/>
        </w:rPr>
        <w:t xml:space="preserve">Mit der FLIR T1020 ist </w:t>
      </w:r>
      <w:proofErr w:type="spellStart"/>
      <w:r>
        <w:rPr>
          <w:rFonts w:ascii="Arial" w:hAnsi="Arial"/>
        </w:rPr>
        <w:t>Xiaoying</w:t>
      </w:r>
      <w:proofErr w:type="spellEnd"/>
      <w:r>
        <w:rPr>
          <w:rFonts w:ascii="Arial" w:hAnsi="Arial"/>
        </w:rPr>
        <w:t xml:space="preserve"> Wang für ihre Inspektionen sehr zufrieden. Die beschriebenen halb-automatisierten Untersuchungen mit dem fahrbaren Roboter in Umrichterwerken sind nur die ersten Schritte in eine immer stärker automatisierte, permanente Instandhaltung von Bereichen, die für Menschen nicht zugänglich sind. </w:t>
      </w:r>
      <w:r w:rsidR="009E4C1F">
        <w:rPr>
          <w:rFonts w:ascii="Arial" w:hAnsi="Arial"/>
        </w:rPr>
        <w:t>„</w:t>
      </w:r>
      <w:r>
        <w:rPr>
          <w:rFonts w:ascii="Arial" w:hAnsi="Arial"/>
        </w:rPr>
        <w:t xml:space="preserve">Aus Sicherheitsgründen werden viele Schaltschränke heute so gebaut, dass sie sich </w:t>
      </w:r>
      <w:r w:rsidR="00ED7152">
        <w:rPr>
          <w:rFonts w:ascii="Arial" w:hAnsi="Arial"/>
        </w:rPr>
        <w:t>gar nicht</w:t>
      </w:r>
      <w:r>
        <w:rPr>
          <w:rFonts w:ascii="Arial" w:hAnsi="Arial"/>
        </w:rPr>
        <w:t xml:space="preserve"> mehr öffnen lassen</w:t>
      </w:r>
      <w:r w:rsidR="009E4C1F" w:rsidRPr="00872801">
        <w:rPr>
          <w:rFonts w:ascii="Arial" w:hAnsi="Arial"/>
        </w:rPr>
        <w:t>“,</w:t>
      </w:r>
      <w:r w:rsidRPr="00872801">
        <w:rPr>
          <w:rFonts w:ascii="Arial" w:hAnsi="Arial"/>
        </w:rPr>
        <w:t xml:space="preserve"> erklärt </w:t>
      </w:r>
      <w:proofErr w:type="spellStart"/>
      <w:r w:rsidRPr="00872801">
        <w:rPr>
          <w:rFonts w:ascii="Arial" w:hAnsi="Arial"/>
        </w:rPr>
        <w:t>Xiaoying</w:t>
      </w:r>
      <w:proofErr w:type="spellEnd"/>
      <w:r w:rsidRPr="00872801">
        <w:rPr>
          <w:rFonts w:ascii="Arial" w:hAnsi="Arial"/>
        </w:rPr>
        <w:t xml:space="preserve"> Wang. </w:t>
      </w:r>
      <w:r w:rsidR="009E4C1F" w:rsidRPr="00872801">
        <w:rPr>
          <w:rFonts w:ascii="Arial" w:hAnsi="Arial"/>
        </w:rPr>
        <w:t>„</w:t>
      </w:r>
      <w:r w:rsidRPr="00872801">
        <w:rPr>
          <w:rFonts w:ascii="Arial" w:hAnsi="Arial"/>
        </w:rPr>
        <w:t>Dafür brauchen wir festinstallierte Lösungen, die von vornherein in die Anlagen verbaut werden und permanent zuverlässige Messungen liefern können</w:t>
      </w:r>
      <w:r w:rsidR="009A166D" w:rsidRPr="00872801">
        <w:rPr>
          <w:rFonts w:ascii="Arial" w:hAnsi="Arial"/>
        </w:rPr>
        <w:t xml:space="preserve"> oder zeitweise installierte Minikameras.</w:t>
      </w:r>
      <w:r w:rsidR="009E4C1F" w:rsidRPr="00872801">
        <w:rPr>
          <w:rFonts w:ascii="Arial" w:hAnsi="Arial"/>
        </w:rPr>
        <w:t>“</w:t>
      </w:r>
      <w:r w:rsidRPr="00872801">
        <w:rPr>
          <w:rFonts w:ascii="Arial" w:hAnsi="Arial"/>
        </w:rPr>
        <w:t xml:space="preserve"> Integrator Andreas </w:t>
      </w:r>
      <w:proofErr w:type="spellStart"/>
      <w:r w:rsidRPr="00872801">
        <w:rPr>
          <w:rFonts w:ascii="Arial" w:hAnsi="Arial"/>
        </w:rPr>
        <w:t>Blug</w:t>
      </w:r>
      <w:proofErr w:type="spellEnd"/>
      <w:r w:rsidRPr="00872801">
        <w:rPr>
          <w:rFonts w:ascii="Arial" w:hAnsi="Arial"/>
        </w:rPr>
        <w:t xml:space="preserve"> s</w:t>
      </w:r>
      <w:r w:rsidR="009E4C1F" w:rsidRPr="00872801">
        <w:rPr>
          <w:rFonts w:ascii="Arial" w:hAnsi="Arial"/>
        </w:rPr>
        <w:t>chätzt</w:t>
      </w:r>
      <w:r w:rsidRPr="00872801">
        <w:rPr>
          <w:rFonts w:ascii="Arial" w:hAnsi="Arial"/>
        </w:rPr>
        <w:t xml:space="preserve"> den Trend ähnlich</w:t>
      </w:r>
      <w:r w:rsidR="009E4C1F" w:rsidRPr="00872801">
        <w:rPr>
          <w:rFonts w:ascii="Arial" w:hAnsi="Arial"/>
        </w:rPr>
        <w:t xml:space="preserve"> ein</w:t>
      </w:r>
      <w:r w:rsidRPr="00872801">
        <w:rPr>
          <w:rFonts w:ascii="Arial" w:hAnsi="Arial"/>
        </w:rPr>
        <w:t xml:space="preserve">: </w:t>
      </w:r>
      <w:r w:rsidR="009E4C1F" w:rsidRPr="00872801">
        <w:rPr>
          <w:rFonts w:ascii="Arial" w:hAnsi="Arial"/>
        </w:rPr>
        <w:t>„</w:t>
      </w:r>
      <w:r w:rsidRPr="00872801">
        <w:rPr>
          <w:rFonts w:ascii="Arial" w:hAnsi="Arial"/>
        </w:rPr>
        <w:t>Gerade im</w:t>
      </w:r>
      <w:r>
        <w:rPr>
          <w:rFonts w:ascii="Arial" w:hAnsi="Arial"/>
        </w:rPr>
        <w:t xml:space="preserve"> Zuge der Elektromobilität, aber auch bei Energieversorgern </w:t>
      </w:r>
      <w:r w:rsidR="009E4C1F">
        <w:rPr>
          <w:rFonts w:ascii="Arial" w:hAnsi="Arial"/>
        </w:rPr>
        <w:t xml:space="preserve">beobachten </w:t>
      </w:r>
      <w:r>
        <w:rPr>
          <w:rFonts w:ascii="Arial" w:hAnsi="Arial"/>
        </w:rPr>
        <w:t>wir einen immer stärkeren Bedarf an festinstallierten, automatisierten Wärmebildkamera-Inspektionslösungen. Auch wenn der Hauptfokus der Rolf Weber Gruppe auf handgehaltenen FLIR-Inspektionslösungen liegt, werden wir gemeinsam mit Teledyne FLIR und den Kunden neue Inspektionskonzepte entwickeln, in denen festinstallierte Systeme eine permanente Sicherheit garantieren – 24/7."</w:t>
      </w:r>
    </w:p>
    <w:sectPr w:rsidR="00B37048" w:rsidSect="00973B74">
      <w:footnotePr>
        <w:pos w:val="beneathText"/>
      </w:footnotePr>
      <w:pgSz w:w="11906" w:h="16838"/>
      <w:pgMar w:top="1134" w:right="1134" w:bottom="1134" w:left="1134" w:gutter="0"/>
    </w:sectPr>
  </w:body>
</w:document>
</file>

<file path=word/comments.xml><?xml version="1.0" encoding="utf-8"?>
<w:comment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comment w:id="0" w:author="Akademie" w:date="2023-11-26T18:06:00Z" w:initials="A">
    <w:p w:rsidR="00B37048" w:rsidRDefault="00B37048">
      <w:pPr>
        <w:pStyle w:val="Kommentartext"/>
      </w:pPr>
      <w:r>
        <w:rPr>
          <w:rStyle w:val="Kommentarzeichen"/>
        </w:rPr>
        <w:annotationRef/>
      </w:r>
      <w:r>
        <w:t>Diese drei Absätze wurden aufgrund der Anmerkungen von Herrn Sieg eingefügt. Für eine Bahn-interne Veröffentlichung, die sich auch an technische Laien richtet, sind sie sicher sinnvoll, könnten aber in der Version für die FLIR Website weggelassen werden, da sie als bekannt vorausgesetzt werden können. Frank Liebelt</w:t>
      </w:r>
    </w:p>
  </w:comment>
</w:comments>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8D2FE9" w:rsidRDefault="008D2FE9" w:rsidP="00614B99">
      <w:r>
        <w:separator/>
      </w:r>
    </w:p>
  </w:endnote>
  <w:endnote w:type="continuationSeparator" w:id="1">
    <w:p w:rsidR="008D2FE9" w:rsidRDefault="008D2FE9" w:rsidP="00614B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8D2FE9" w:rsidRDefault="008D2FE9" w:rsidP="00614B99">
      <w:r>
        <w:separator/>
      </w:r>
    </w:p>
  </w:footnote>
  <w:footnote w:type="continuationSeparator" w:id="1">
    <w:p w:rsidR="008D2FE9" w:rsidRDefault="008D2FE9" w:rsidP="00614B99">
      <w:r>
        <w:continuationSeparator/>
      </w:r>
    </w:p>
  </w:footnote>
  <w:footnote w:id="2">
    <w:p w:rsidR="00614B99" w:rsidRPr="00997217" w:rsidRDefault="00614B99">
      <w:pPr>
        <w:pStyle w:val="Funotentext"/>
        <w:rPr>
          <w:rFonts w:ascii="Arial" w:hAnsi="Arial" w:cs="Arial"/>
        </w:rPr>
      </w:pPr>
      <w:r w:rsidRPr="00997217">
        <w:rPr>
          <w:rStyle w:val="Funotenzeichen"/>
          <w:rFonts w:ascii="Arial" w:hAnsi="Arial" w:cs="Arial"/>
        </w:rPr>
        <w:footnoteRef/>
      </w:r>
      <w:r w:rsidRPr="00997217">
        <w:rPr>
          <w:rFonts w:ascii="Arial" w:hAnsi="Arial" w:cs="Arial"/>
        </w:rPr>
        <w:t xml:space="preserve"> und seinen Vorgängerunternehm</w:t>
      </w:r>
      <w:r w:rsidR="00306E13">
        <w:rPr>
          <w:rFonts w:ascii="Arial" w:hAnsi="Arial" w:cs="Arial"/>
        </w:rPr>
        <w:t xml:space="preserve">en </w:t>
      </w:r>
      <w:r w:rsidRPr="00997217">
        <w:rPr>
          <w:rFonts w:ascii="Arial" w:hAnsi="Arial" w:cs="Arial"/>
        </w:rPr>
        <w:t xml:space="preserve">wie FLIR Systems, </w:t>
      </w:r>
      <w:proofErr w:type="spellStart"/>
      <w:r w:rsidRPr="00997217">
        <w:rPr>
          <w:rFonts w:ascii="Arial" w:hAnsi="Arial" w:cs="Arial"/>
        </w:rPr>
        <w:t>Agema</w:t>
      </w:r>
      <w:proofErr w:type="spellEnd"/>
      <w:r w:rsidRPr="00997217">
        <w:rPr>
          <w:rFonts w:ascii="Arial" w:hAnsi="Arial" w:cs="Arial"/>
        </w:rPr>
        <w:t xml:space="preserve"> etc.</w:t>
      </w:r>
    </w:p>
  </w:footnote>
  <w:footnote w:id="3">
    <w:p w:rsidR="005D56CE" w:rsidRPr="00DD73A1" w:rsidRDefault="005D56CE">
      <w:pPr>
        <w:pStyle w:val="Funotentext"/>
        <w:rPr>
          <w:rFonts w:ascii="Arial" w:hAnsi="Arial" w:cs="Arial"/>
        </w:rPr>
      </w:pPr>
      <w:r w:rsidRPr="00DD73A1">
        <w:rPr>
          <w:rStyle w:val="Funotenzeichen"/>
          <w:rFonts w:ascii="Arial" w:hAnsi="Arial" w:cs="Arial"/>
        </w:rPr>
        <w:footnoteRef/>
      </w:r>
      <w:r w:rsidRPr="00DD73A1">
        <w:rPr>
          <w:rFonts w:ascii="Arial" w:hAnsi="Arial" w:cs="Arial"/>
        </w:rPr>
        <w:t xml:space="preserve"> Von wenigen Ausnahmen abgesehen: So hat die Fahrdrahtspeiseklemme im Hauptgleis keine Redundanz und ist </w:t>
      </w:r>
      <w:r w:rsidR="00182296" w:rsidRPr="00DD73A1">
        <w:rPr>
          <w:rFonts w:ascii="Arial" w:hAnsi="Arial" w:cs="Arial"/>
        </w:rPr>
        <w:t xml:space="preserve">deshalb auch bei der zustandsorientierte Instandhaltung </w:t>
      </w:r>
      <w:r w:rsidRPr="00DD73A1">
        <w:rPr>
          <w:rFonts w:ascii="Arial" w:hAnsi="Arial" w:cs="Arial"/>
        </w:rPr>
        <w:t xml:space="preserve">ein </w:t>
      </w:r>
      <w:r w:rsidR="00182296" w:rsidRPr="00DD73A1">
        <w:rPr>
          <w:rFonts w:ascii="Arial" w:hAnsi="Arial" w:cs="Arial"/>
        </w:rPr>
        <w:t>zentrales</w:t>
      </w:r>
      <w:r w:rsidRPr="00DD73A1">
        <w:rPr>
          <w:rFonts w:ascii="Arial" w:hAnsi="Arial" w:cs="Arial"/>
        </w:rPr>
        <w:t xml:space="preserve"> Bauteil.</w:t>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iaoying Wang">
    <w15:presenceInfo w15:providerId="AD" w15:userId="S::Xiaoying.Wang@deutschebahn.com::9d27b443-3767-4c7b-b4ce-eabfc162956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oNotTrackMoves/>
  <w:defaultTabStop w:val="709"/>
  <w:hyphenationZone w:val="425"/>
  <w:drawingGridHorizontalSpacing w:val="120"/>
  <w:drawingGridVerticalSpacing w:val="120"/>
  <w:displayVerticalDrawingGridEvery w:val="0"/>
  <w:doNotUseMarginsForDrawingGridOrigin/>
  <w:characterSpacingControl w:val="doNotCompress"/>
  <w:footnotePr>
    <w:pos w:val="beneathText"/>
    <w:footnote w:id="0"/>
    <w:footnote w:id="1"/>
  </w:footnotePr>
  <w:endnotePr>
    <w:endnote w:id="0"/>
    <w:endnote w:id="1"/>
  </w:endnotePr>
  <w:compat>
    <w:balanceSingleByteDoubleByteWidth/>
    <w:doNotLeaveBackslashAlone/>
    <w:ulTrailSpace/>
    <w:doNotExpandShiftReturn/>
  </w:compat>
  <w:rsids>
    <w:rsidRoot w:val="00ED7152"/>
    <w:rsid w:val="00001657"/>
    <w:rsid w:val="000152F9"/>
    <w:rsid w:val="00062B60"/>
    <w:rsid w:val="00070B0B"/>
    <w:rsid w:val="0007555C"/>
    <w:rsid w:val="00083AA9"/>
    <w:rsid w:val="000C3762"/>
    <w:rsid w:val="000C48EA"/>
    <w:rsid w:val="000F7E60"/>
    <w:rsid w:val="00126170"/>
    <w:rsid w:val="00150009"/>
    <w:rsid w:val="00182296"/>
    <w:rsid w:val="001D0EE8"/>
    <w:rsid w:val="001E475D"/>
    <w:rsid w:val="00206A8C"/>
    <w:rsid w:val="0022018D"/>
    <w:rsid w:val="002412CA"/>
    <w:rsid w:val="00241575"/>
    <w:rsid w:val="00242176"/>
    <w:rsid w:val="00246CCE"/>
    <w:rsid w:val="00276BA3"/>
    <w:rsid w:val="00284080"/>
    <w:rsid w:val="0029382B"/>
    <w:rsid w:val="002B491C"/>
    <w:rsid w:val="002E57EB"/>
    <w:rsid w:val="00305E4C"/>
    <w:rsid w:val="00306E13"/>
    <w:rsid w:val="00325518"/>
    <w:rsid w:val="0033258E"/>
    <w:rsid w:val="00363459"/>
    <w:rsid w:val="00380F4E"/>
    <w:rsid w:val="003838F5"/>
    <w:rsid w:val="003D2AAB"/>
    <w:rsid w:val="00441961"/>
    <w:rsid w:val="00466124"/>
    <w:rsid w:val="004B1591"/>
    <w:rsid w:val="004B53E7"/>
    <w:rsid w:val="004E2F72"/>
    <w:rsid w:val="004F5437"/>
    <w:rsid w:val="0050678B"/>
    <w:rsid w:val="00524437"/>
    <w:rsid w:val="0054070D"/>
    <w:rsid w:val="00550529"/>
    <w:rsid w:val="00555DF0"/>
    <w:rsid w:val="0055752E"/>
    <w:rsid w:val="00586E78"/>
    <w:rsid w:val="005C7C7F"/>
    <w:rsid w:val="005D56CE"/>
    <w:rsid w:val="005F27FC"/>
    <w:rsid w:val="00614B99"/>
    <w:rsid w:val="00637586"/>
    <w:rsid w:val="006534FF"/>
    <w:rsid w:val="0067084B"/>
    <w:rsid w:val="006A7768"/>
    <w:rsid w:val="006B7853"/>
    <w:rsid w:val="006D1B65"/>
    <w:rsid w:val="006D6BA4"/>
    <w:rsid w:val="006E6C37"/>
    <w:rsid w:val="00716417"/>
    <w:rsid w:val="00717840"/>
    <w:rsid w:val="00757D7B"/>
    <w:rsid w:val="007D06DF"/>
    <w:rsid w:val="007D6BB8"/>
    <w:rsid w:val="008050D8"/>
    <w:rsid w:val="00815B9F"/>
    <w:rsid w:val="00831C41"/>
    <w:rsid w:val="00852902"/>
    <w:rsid w:val="00872801"/>
    <w:rsid w:val="008B412E"/>
    <w:rsid w:val="008D2FE9"/>
    <w:rsid w:val="00960F6D"/>
    <w:rsid w:val="00973B74"/>
    <w:rsid w:val="00980CCF"/>
    <w:rsid w:val="00997217"/>
    <w:rsid w:val="009A166D"/>
    <w:rsid w:val="009C7E2F"/>
    <w:rsid w:val="009D3DB5"/>
    <w:rsid w:val="009E4C1F"/>
    <w:rsid w:val="009F03AE"/>
    <w:rsid w:val="009F1CA0"/>
    <w:rsid w:val="009F2DE1"/>
    <w:rsid w:val="009F4AEB"/>
    <w:rsid w:val="00A11048"/>
    <w:rsid w:val="00A32670"/>
    <w:rsid w:val="00A95CA7"/>
    <w:rsid w:val="00A96106"/>
    <w:rsid w:val="00B11D62"/>
    <w:rsid w:val="00B37048"/>
    <w:rsid w:val="00B46507"/>
    <w:rsid w:val="00BD6ABD"/>
    <w:rsid w:val="00BF418F"/>
    <w:rsid w:val="00C2370C"/>
    <w:rsid w:val="00C45F4B"/>
    <w:rsid w:val="00C81C65"/>
    <w:rsid w:val="00C94C65"/>
    <w:rsid w:val="00CC2221"/>
    <w:rsid w:val="00CD44AA"/>
    <w:rsid w:val="00D035ED"/>
    <w:rsid w:val="00D12600"/>
    <w:rsid w:val="00D149EE"/>
    <w:rsid w:val="00D16376"/>
    <w:rsid w:val="00DB1065"/>
    <w:rsid w:val="00DD73A1"/>
    <w:rsid w:val="00DD77AB"/>
    <w:rsid w:val="00DE03DC"/>
    <w:rsid w:val="00E06125"/>
    <w:rsid w:val="00EA52C5"/>
    <w:rsid w:val="00EB705D"/>
    <w:rsid w:val="00ED7152"/>
    <w:rsid w:val="00EE1882"/>
    <w:rsid w:val="00EF0BD1"/>
    <w:rsid w:val="00F2213A"/>
    <w:rsid w:val="00F4125F"/>
    <w:rsid w:val="00F51DF0"/>
    <w:rsid w:val="00FB08C1"/>
    <w:rsid w:val="00FE4F66"/>
    <w:rsid w:val="00FE50B2"/>
    <w:rsid w:val="00FF6304"/>
  </w:rsids>
  <m:mathPr>
    <m:mathFont m:val="Impact"/>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3B74"/>
    <w:pPr>
      <w:widowControl w:val="0"/>
      <w:suppressAutoHyphens/>
      <w:overflowPunct w:val="0"/>
      <w:autoSpaceDE w:val="0"/>
      <w:autoSpaceDN w:val="0"/>
      <w:adjustRightInd w:val="0"/>
      <w:textAlignment w:val="baseline"/>
    </w:pPr>
    <w:rPr>
      <w:kern w:val="1"/>
      <w:sz w:val="24"/>
      <w:lang w:val="de-DE"/>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customStyle="1" w:styleId="berschrift">
    <w:name w:val="Überschrift"/>
    <w:basedOn w:val="Standard"/>
    <w:next w:val="Textkrper"/>
    <w:rsid w:val="00973B74"/>
    <w:pPr>
      <w:keepNext/>
      <w:spacing w:before="240" w:after="120"/>
    </w:pPr>
    <w:rPr>
      <w:rFonts w:ascii="Arial" w:hAnsi="Arial"/>
      <w:sz w:val="28"/>
    </w:rPr>
  </w:style>
  <w:style w:type="paragraph" w:styleId="Textkrper">
    <w:name w:val="Body Text"/>
    <w:basedOn w:val="Standard"/>
    <w:semiHidden/>
    <w:rsid w:val="00973B74"/>
    <w:pPr>
      <w:spacing w:after="120"/>
    </w:pPr>
  </w:style>
  <w:style w:type="paragraph" w:styleId="Liste">
    <w:name w:val="List"/>
    <w:basedOn w:val="Textkrper"/>
    <w:semiHidden/>
    <w:rsid w:val="00973B74"/>
  </w:style>
  <w:style w:type="paragraph" w:styleId="Beschriftung">
    <w:name w:val="caption"/>
    <w:basedOn w:val="Standard"/>
    <w:qFormat/>
    <w:rsid w:val="00973B74"/>
    <w:pPr>
      <w:suppressLineNumbers/>
      <w:spacing w:before="120" w:after="120"/>
    </w:pPr>
    <w:rPr>
      <w:i/>
    </w:rPr>
  </w:style>
  <w:style w:type="paragraph" w:customStyle="1" w:styleId="Verzeichnis">
    <w:name w:val="Verzeichnis"/>
    <w:basedOn w:val="Standard"/>
    <w:rsid w:val="00973B74"/>
    <w:pPr>
      <w:suppressLineNumbers/>
    </w:pPr>
  </w:style>
  <w:style w:type="paragraph" w:styleId="Funotentext">
    <w:name w:val="footnote text"/>
    <w:basedOn w:val="Standard"/>
    <w:link w:val="FunotentextZeichen"/>
    <w:uiPriority w:val="99"/>
    <w:unhideWhenUsed/>
    <w:rsid w:val="00614B99"/>
    <w:rPr>
      <w:sz w:val="20"/>
    </w:rPr>
  </w:style>
  <w:style w:type="character" w:customStyle="1" w:styleId="FunotentextZeichen">
    <w:name w:val="Fußnotentext Zeichen"/>
    <w:basedOn w:val="Absatzstandardschriftart"/>
    <w:link w:val="Funotentext"/>
    <w:uiPriority w:val="99"/>
    <w:rsid w:val="00614B99"/>
    <w:rPr>
      <w:kern w:val="1"/>
      <w:lang w:val="de-DE"/>
    </w:rPr>
  </w:style>
  <w:style w:type="character" w:styleId="Funotenzeichen">
    <w:name w:val="footnote reference"/>
    <w:basedOn w:val="Absatzstandardschriftart"/>
    <w:uiPriority w:val="99"/>
    <w:semiHidden/>
    <w:unhideWhenUsed/>
    <w:rsid w:val="00614B99"/>
    <w:rPr>
      <w:vertAlign w:val="superscript"/>
    </w:rPr>
  </w:style>
  <w:style w:type="character" w:styleId="Link">
    <w:name w:val="Hyperlink"/>
    <w:basedOn w:val="Absatzstandardschriftart"/>
    <w:uiPriority w:val="99"/>
    <w:unhideWhenUsed/>
    <w:rsid w:val="00F2213A"/>
    <w:rPr>
      <w:color w:val="0000FF" w:themeColor="hyperlink"/>
      <w:u w:val="single"/>
    </w:rPr>
  </w:style>
  <w:style w:type="paragraph" w:styleId="Sprechblasentext">
    <w:name w:val="Balloon Text"/>
    <w:basedOn w:val="Standard"/>
    <w:link w:val="SprechblasentextZeichen"/>
    <w:uiPriority w:val="99"/>
    <w:semiHidden/>
    <w:unhideWhenUsed/>
    <w:rsid w:val="00070B0B"/>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070B0B"/>
    <w:rPr>
      <w:rFonts w:ascii="Tahoma" w:hAnsi="Tahoma" w:cs="Tahoma"/>
      <w:kern w:val="1"/>
      <w:sz w:val="16"/>
      <w:szCs w:val="16"/>
      <w:lang w:val="de-DE"/>
    </w:rPr>
  </w:style>
  <w:style w:type="paragraph" w:styleId="Bearbeitung">
    <w:name w:val="Revision"/>
    <w:hidden/>
    <w:uiPriority w:val="99"/>
    <w:semiHidden/>
    <w:rsid w:val="00CD44AA"/>
    <w:rPr>
      <w:kern w:val="1"/>
      <w:sz w:val="24"/>
      <w:lang w:val="de-DE"/>
    </w:rPr>
  </w:style>
  <w:style w:type="character" w:styleId="Kommentarzeichen">
    <w:name w:val="annotation reference"/>
    <w:basedOn w:val="Absatzstandardschriftart"/>
    <w:uiPriority w:val="99"/>
    <w:semiHidden/>
    <w:unhideWhenUsed/>
    <w:rsid w:val="00B37048"/>
    <w:rPr>
      <w:sz w:val="16"/>
      <w:szCs w:val="16"/>
    </w:rPr>
  </w:style>
  <w:style w:type="paragraph" w:styleId="Kommentartext">
    <w:name w:val="annotation text"/>
    <w:basedOn w:val="Standard"/>
    <w:link w:val="KommentartextZeichen"/>
    <w:uiPriority w:val="99"/>
    <w:semiHidden/>
    <w:unhideWhenUsed/>
    <w:rsid w:val="00B37048"/>
    <w:rPr>
      <w:sz w:val="20"/>
    </w:rPr>
  </w:style>
  <w:style w:type="character" w:customStyle="1" w:styleId="KommentartextZeichen">
    <w:name w:val="Kommentartext Zeichen"/>
    <w:basedOn w:val="Absatzstandardschriftart"/>
    <w:link w:val="Kommentartext"/>
    <w:uiPriority w:val="99"/>
    <w:semiHidden/>
    <w:rsid w:val="00B37048"/>
    <w:rPr>
      <w:kern w:val="1"/>
      <w:lang w:val="de-DE"/>
    </w:rPr>
  </w:style>
  <w:style w:type="paragraph" w:styleId="Kommentarthema">
    <w:name w:val="annotation subject"/>
    <w:basedOn w:val="Kommentartext"/>
    <w:next w:val="Kommentartext"/>
    <w:link w:val="KommentarthemaZeichen"/>
    <w:uiPriority w:val="99"/>
    <w:semiHidden/>
    <w:unhideWhenUsed/>
    <w:rsid w:val="00B37048"/>
    <w:rPr>
      <w:b/>
      <w:bCs/>
    </w:rPr>
  </w:style>
  <w:style w:type="character" w:customStyle="1" w:styleId="KommentarthemaZeichen">
    <w:name w:val="Kommentarthema Zeichen"/>
    <w:basedOn w:val="KommentartextZeichen"/>
    <w:link w:val="Kommentarthema"/>
    <w:uiPriority w:val="99"/>
    <w:semiHidden/>
    <w:rsid w:val="00B37048"/>
    <w:rPr>
      <w:b/>
      <w:bC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dbnetze.com"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jpeg"/><Relationship Id="rId23" Type="http://schemas.openxmlformats.org/officeDocument/2006/relationships/fontTable" Target="fontTable.xml"/><Relationship Id="rId24" Type="http://schemas.openxmlformats.org/officeDocument/2006/relationships/theme" Target="theme/theme1.xml"/><Relationship Id="rId25" Type="http://schemas.microsoft.com/office/2011/relationships/people" Target="people.xml"/><Relationship Id="rId10" Type="http://schemas.openxmlformats.org/officeDocument/2006/relationships/hyperlink" Target="https://www.rolf-weber-gruppe.de/" TargetMode="External"/><Relationship Id="rId11" Type="http://schemas.openxmlformats.org/officeDocument/2006/relationships/image" Target="media/image2.jpeg"/><Relationship Id="rId12" Type="http://schemas.openxmlformats.org/officeDocument/2006/relationships/comments" Target="comments.xm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hyperlink" Target="https://www.dbenergie.de/dbenergie-de/RealLabor-Energie" TargetMode="External"/><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fahrweg.dbnetze.com/fahrweg-de/unternehmen/db_netz_ag/db-infrago-ag-12285310"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B3274-27F6-465A-91F0-228AD6009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2357</Words>
  <Characters>13437</Characters>
  <Application>Microsoft Word 12.1.0</Application>
  <DocSecurity>0</DocSecurity>
  <Lines>111</Lines>
  <Paragraphs>26</Paragraphs>
  <ScaleCrop>false</ScaleCrop>
  <HeadingPairs>
    <vt:vector size="2" baseType="variant">
      <vt:variant>
        <vt:lpstr>Titel</vt:lpstr>
      </vt:variant>
      <vt:variant>
        <vt:i4>1</vt:i4>
      </vt:variant>
    </vt:vector>
  </HeadingPairs>
  <TitlesOfParts>
    <vt:vector size="1" baseType="lpstr">
      <vt:lpstr/>
    </vt:vector>
  </TitlesOfParts>
  <Company>PC-Ware</Company>
  <LinksUpToDate>false</LinksUpToDate>
  <CharactersWithSpaces>16501</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Liebelt</dc:creator>
  <cp:keywords/>
  <cp:lastModifiedBy>Frank Liebelt</cp:lastModifiedBy>
  <cp:revision>35</cp:revision>
  <cp:lastPrinted>1900-12-31T23:00:00Z</cp:lastPrinted>
  <dcterms:created xsi:type="dcterms:W3CDTF">2023-11-24T17:42:00Z</dcterms:created>
  <dcterms:modified xsi:type="dcterms:W3CDTF">2024-08-18T14:25:00Z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f5c1e9b6ab5ba3e6d206030edeb833a09720ae298e6a4f92599005b1a5543c07</vt:lpwstr>
  </property>
</Properties>
</file>