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E88EF" w14:textId="77777777" w:rsidR="00371087" w:rsidRPr="00EE0488" w:rsidRDefault="00371087" w:rsidP="0067122F">
      <w:pPr>
        <w:spacing w:after="0" w:line="240" w:lineRule="auto"/>
        <w:ind w:left="3600" w:hanging="3600"/>
        <w:contextualSpacing/>
        <w:rPr>
          <w:rFonts w:ascii="Arial" w:hAnsi="Arial" w:cs="Arial"/>
        </w:rPr>
      </w:pPr>
      <w:r>
        <w:rPr>
          <w:rFonts w:ascii="Arial" w:hAnsi="Arial" w:cs="Arial"/>
          <w:noProof/>
          <w:lang w:val="de-DE" w:eastAsia="de-DE"/>
        </w:rPr>
        <w:drawing>
          <wp:anchor distT="0" distB="0" distL="114300" distR="114300" simplePos="0" relativeHeight="251659264" behindDoc="1" locked="0" layoutInCell="1" allowOverlap="1" wp14:anchorId="7A73B0D6" wp14:editId="4353FD13">
            <wp:simplePos x="0" y="0"/>
            <wp:positionH relativeFrom="margin">
              <wp:posOffset>-241300</wp:posOffset>
            </wp:positionH>
            <wp:positionV relativeFrom="margin">
              <wp:posOffset>-350520</wp:posOffset>
            </wp:positionV>
            <wp:extent cx="4281170" cy="693420"/>
            <wp:effectExtent l="0" t="0" r="5080" b="0"/>
            <wp:wrapTight wrapText="bothSides">
              <wp:wrapPolygon edited="0">
                <wp:start x="1057" y="0"/>
                <wp:lineTo x="0" y="7714"/>
                <wp:lineTo x="481" y="10681"/>
                <wp:lineTo x="96" y="13055"/>
                <wp:lineTo x="192" y="14835"/>
                <wp:lineTo x="961" y="20769"/>
                <wp:lineTo x="10573" y="20769"/>
                <wp:lineTo x="13168" y="19582"/>
                <wp:lineTo x="21433" y="13055"/>
                <wp:lineTo x="21530" y="9495"/>
                <wp:lineTo x="21337" y="8308"/>
                <wp:lineTo x="10573" y="0"/>
                <wp:lineTo x="105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tretch>
                      <a:fillRect/>
                    </a:stretch>
                  </pic:blipFill>
                  <pic:spPr bwMode="auto">
                    <a:xfrm>
                      <a:off x="0" y="0"/>
                      <a:ext cx="4281170" cy="693420"/>
                    </a:xfrm>
                    <a:prstGeom prst="rect">
                      <a:avLst/>
                    </a:prstGeom>
                    <a:noFill/>
                  </pic:spPr>
                </pic:pic>
              </a:graphicData>
            </a:graphic>
          </wp:anchor>
        </w:drawing>
      </w:r>
    </w:p>
    <w:p w14:paraId="26E82DCA" w14:textId="77777777" w:rsidR="00371087" w:rsidRPr="00EE0488" w:rsidRDefault="00371087" w:rsidP="0067122F">
      <w:pPr>
        <w:spacing w:after="0" w:line="240" w:lineRule="auto"/>
        <w:ind w:left="3600" w:hanging="3600"/>
        <w:contextualSpacing/>
        <w:rPr>
          <w:rFonts w:ascii="Arial" w:hAnsi="Arial" w:cs="Arial"/>
        </w:rPr>
      </w:pPr>
    </w:p>
    <w:p w14:paraId="343166B1" w14:textId="77777777" w:rsidR="00371087" w:rsidRPr="00EE0488" w:rsidRDefault="00371087" w:rsidP="0067122F">
      <w:pPr>
        <w:spacing w:after="0" w:line="240" w:lineRule="auto"/>
        <w:contextualSpacing/>
        <w:rPr>
          <w:rFonts w:ascii="Arial" w:hAnsi="Arial" w:cs="Arial"/>
          <w:color w:val="FF0000"/>
          <w:highlight w:val="yellow"/>
        </w:rPr>
      </w:pPr>
    </w:p>
    <w:p w14:paraId="663D52A4" w14:textId="77777777" w:rsidR="00371087" w:rsidRPr="00EE0488" w:rsidRDefault="00371087" w:rsidP="0067122F">
      <w:pPr>
        <w:spacing w:after="0" w:line="240" w:lineRule="auto"/>
        <w:ind w:left="3600" w:hanging="3600"/>
        <w:contextualSpacing/>
        <w:rPr>
          <w:rFonts w:ascii="Arial" w:hAnsi="Arial" w:cs="Arial"/>
          <w:color w:val="FF0000"/>
        </w:rPr>
      </w:pPr>
    </w:p>
    <w:p w14:paraId="59983C36" w14:textId="77777777" w:rsidR="00371087" w:rsidRPr="00EE0488" w:rsidRDefault="00371087" w:rsidP="0067122F">
      <w:pPr>
        <w:spacing w:after="0" w:line="240" w:lineRule="auto"/>
        <w:ind w:left="3600" w:hanging="3600"/>
        <w:contextualSpacing/>
        <w:rPr>
          <w:rFonts w:ascii="Arial" w:hAnsi="Arial" w:cs="Arial"/>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 </w:t>
      </w:r>
    </w:p>
    <w:p w14:paraId="404ACD44" w14:textId="77777777" w:rsidR="00371087" w:rsidRPr="00EE0488" w:rsidRDefault="0067122F" w:rsidP="0067122F">
      <w:pPr>
        <w:spacing w:after="0" w:line="240" w:lineRule="auto"/>
        <w:ind w:left="3600" w:hanging="3600"/>
        <w:contextualSpacing/>
        <w:rPr>
          <w:rFonts w:ascii="Arial" w:hAnsi="Arial" w:cs="Arial"/>
        </w:rPr>
      </w:pPr>
      <w:r>
        <w:rPr>
          <w:rFonts w:ascii="Arial" w:hAnsi="Arial" w:cs="Arial"/>
          <w:lang w:val="de-DE"/>
        </w:rPr>
        <w:t>2</w:t>
      </w:r>
      <w:r w:rsidR="004316E2">
        <w:rPr>
          <w:rFonts w:ascii="Arial" w:hAnsi="Arial" w:cs="Arial"/>
          <w:lang w:val="de-DE"/>
        </w:rPr>
        <w:t xml:space="preserve">. </w:t>
      </w:r>
      <w:r>
        <w:rPr>
          <w:rFonts w:ascii="Arial" w:hAnsi="Arial" w:cs="Arial"/>
          <w:lang w:val="de-DE"/>
        </w:rPr>
        <w:t>Mai</w:t>
      </w:r>
      <w:r w:rsidR="004316E2">
        <w:rPr>
          <w:rFonts w:ascii="Arial" w:hAnsi="Arial" w:cs="Arial"/>
          <w:lang w:val="de-DE"/>
        </w:rPr>
        <w:t xml:space="preserve"> 2018</w:t>
      </w:r>
      <w:r w:rsidR="004316E2">
        <w:rPr>
          <w:rFonts w:ascii="Arial" w:hAnsi="Arial" w:cs="Arial"/>
          <w:lang w:val="de-DE"/>
        </w:rPr>
        <w:tab/>
      </w:r>
      <w:r w:rsidR="004316E2">
        <w:rPr>
          <w:rFonts w:ascii="Arial" w:hAnsi="Arial" w:cs="Arial"/>
          <w:lang w:val="de-DE"/>
        </w:rPr>
        <w:tab/>
        <w:t xml:space="preserve">         </w:t>
      </w:r>
    </w:p>
    <w:p w14:paraId="10B187E4" w14:textId="77777777" w:rsidR="00371087" w:rsidRPr="00EE0488" w:rsidRDefault="00371087" w:rsidP="0067122F">
      <w:pPr>
        <w:spacing w:after="0" w:line="240" w:lineRule="auto"/>
        <w:contextualSpacing/>
        <w:jc w:val="both"/>
        <w:rPr>
          <w:rFonts w:ascii="Arial" w:hAnsi="Arial" w:cs="Arial"/>
          <w:b/>
          <w:sz w:val="24"/>
        </w:rPr>
      </w:pPr>
    </w:p>
    <w:p w14:paraId="05B6F5AC" w14:textId="77777777" w:rsidR="00371087" w:rsidRPr="0067122F" w:rsidRDefault="00371087" w:rsidP="0067122F">
      <w:pPr>
        <w:spacing w:after="0" w:line="240" w:lineRule="auto"/>
        <w:contextualSpacing/>
        <w:jc w:val="center"/>
        <w:rPr>
          <w:rFonts w:ascii="Arial" w:hAnsi="Arial" w:cs="Arial"/>
          <w:b/>
          <w:bCs/>
          <w:i/>
          <w:color w:val="000000"/>
          <w:sz w:val="24"/>
          <w:szCs w:val="24"/>
          <w:lang w:val="de-DE"/>
        </w:rPr>
      </w:pPr>
      <w:r>
        <w:rPr>
          <w:rFonts w:ascii="Arial" w:hAnsi="Arial" w:cs="Arial"/>
          <w:b/>
          <w:bCs/>
          <w:color w:val="000000"/>
          <w:sz w:val="24"/>
          <w:szCs w:val="24"/>
          <w:lang w:val="de-DE"/>
        </w:rPr>
        <w:t>FLIR erhält den „Red Dot: Best of the Best“ Award 2018 für die FLIR T500-Serie</w:t>
      </w:r>
    </w:p>
    <w:p w14:paraId="56FB71AB" w14:textId="77777777" w:rsidR="00371087" w:rsidRPr="0067122F" w:rsidRDefault="00371087" w:rsidP="0067122F">
      <w:pPr>
        <w:spacing w:after="0" w:line="240" w:lineRule="auto"/>
        <w:contextualSpacing/>
        <w:jc w:val="center"/>
        <w:rPr>
          <w:rFonts w:ascii="Arial" w:hAnsi="Arial" w:cs="Arial"/>
          <w:bCs/>
          <w:i/>
          <w:color w:val="000000"/>
          <w:sz w:val="20"/>
          <w:szCs w:val="20"/>
          <w:lang w:val="de-DE"/>
        </w:rPr>
      </w:pPr>
      <w:r>
        <w:rPr>
          <w:rFonts w:ascii="Arial" w:hAnsi="Arial" w:cs="Arial"/>
          <w:i/>
          <w:iCs/>
          <w:color w:val="000000"/>
          <w:sz w:val="20"/>
          <w:szCs w:val="20"/>
          <w:lang w:val="de-DE"/>
        </w:rPr>
        <w:t>Professionelle Wärmebildkamera-Reihe von FLIR gewinnt höchste Auszeichnung in der Red-</w:t>
      </w:r>
      <w:proofErr w:type="spellStart"/>
      <w:r>
        <w:rPr>
          <w:rFonts w:ascii="Arial" w:hAnsi="Arial" w:cs="Arial"/>
          <w:i/>
          <w:iCs/>
          <w:color w:val="000000"/>
          <w:sz w:val="20"/>
          <w:szCs w:val="20"/>
          <w:lang w:val="de-DE"/>
        </w:rPr>
        <w:t>Dot</w:t>
      </w:r>
      <w:proofErr w:type="spellEnd"/>
      <w:r>
        <w:rPr>
          <w:rFonts w:ascii="Arial" w:hAnsi="Arial" w:cs="Arial"/>
          <w:i/>
          <w:iCs/>
          <w:color w:val="000000"/>
          <w:sz w:val="20"/>
          <w:szCs w:val="20"/>
          <w:lang w:val="de-DE"/>
        </w:rPr>
        <w:t>-Award-Kategorie Produktdesign</w:t>
      </w:r>
    </w:p>
    <w:p w14:paraId="07449114" w14:textId="77777777" w:rsidR="00371087" w:rsidRPr="0067122F" w:rsidRDefault="00371087" w:rsidP="0067122F">
      <w:pPr>
        <w:spacing w:after="240" w:line="240" w:lineRule="auto"/>
        <w:contextualSpacing/>
        <w:jc w:val="center"/>
        <w:rPr>
          <w:rFonts w:ascii="Arial" w:hAnsi="Arial" w:cs="Arial"/>
          <w:b/>
          <w:bCs/>
          <w:i/>
          <w:color w:val="000000"/>
          <w:sz w:val="24"/>
          <w:szCs w:val="24"/>
          <w:highlight w:val="yellow"/>
          <w:lang w:val="de-DE"/>
        </w:rPr>
      </w:pPr>
    </w:p>
    <w:p w14:paraId="6C7E6B94" w14:textId="77777777" w:rsidR="0092787E" w:rsidRPr="0092028A" w:rsidRDefault="00371087" w:rsidP="0067122F">
      <w:pPr>
        <w:spacing w:after="240" w:line="240" w:lineRule="auto"/>
        <w:contextualSpacing/>
        <w:rPr>
          <w:rFonts w:ascii="Arial" w:hAnsi="Arial" w:cs="Arial"/>
          <w:sz w:val="20"/>
          <w:szCs w:val="20"/>
          <w:lang w:val="nl-NL"/>
        </w:rPr>
      </w:pPr>
      <w:r w:rsidRPr="0067122F">
        <w:rPr>
          <w:rFonts w:ascii="Arial" w:hAnsi="Arial" w:cs="Arial"/>
          <w:b/>
          <w:bCs/>
          <w:sz w:val="20"/>
          <w:szCs w:val="20"/>
        </w:rPr>
        <w:t xml:space="preserve">WILSONVILLE, Oregon, USA </w:t>
      </w:r>
      <w:r w:rsidRPr="0067122F">
        <w:rPr>
          <w:rFonts w:ascii="Arial" w:hAnsi="Arial" w:cs="Arial"/>
          <w:sz w:val="20"/>
          <w:szCs w:val="20"/>
        </w:rPr>
        <w:t xml:space="preserve">– </w:t>
      </w:r>
      <w:r w:rsidR="0067122F">
        <w:rPr>
          <w:rFonts w:ascii="Arial" w:hAnsi="Arial" w:cs="Arial"/>
          <w:b/>
          <w:bCs/>
          <w:sz w:val="20"/>
          <w:szCs w:val="20"/>
        </w:rPr>
        <w:t>2</w:t>
      </w:r>
      <w:r w:rsidRPr="0067122F">
        <w:rPr>
          <w:rFonts w:ascii="Arial" w:hAnsi="Arial" w:cs="Arial"/>
          <w:b/>
          <w:bCs/>
          <w:sz w:val="20"/>
          <w:szCs w:val="20"/>
        </w:rPr>
        <w:t xml:space="preserve">. </w:t>
      </w:r>
      <w:r w:rsidR="0067122F">
        <w:rPr>
          <w:rFonts w:ascii="Arial" w:hAnsi="Arial" w:cs="Arial"/>
          <w:b/>
          <w:bCs/>
          <w:sz w:val="20"/>
          <w:szCs w:val="20"/>
        </w:rPr>
        <w:t>Mai</w:t>
      </w:r>
      <w:r w:rsidRPr="0067122F">
        <w:rPr>
          <w:rFonts w:ascii="Arial" w:hAnsi="Arial" w:cs="Arial"/>
          <w:b/>
          <w:bCs/>
          <w:sz w:val="20"/>
          <w:szCs w:val="20"/>
        </w:rPr>
        <w:t xml:space="preserve"> 2018 </w:t>
      </w:r>
      <w:r w:rsidRPr="0067122F">
        <w:rPr>
          <w:rFonts w:ascii="Arial" w:hAnsi="Arial" w:cs="Arial"/>
          <w:sz w:val="20"/>
          <w:szCs w:val="20"/>
        </w:rPr>
        <w:t xml:space="preserve">– FLIR Systems, Inc. </w:t>
      </w:r>
      <w:r w:rsidR="00C85CBA">
        <w:rPr>
          <w:rFonts w:ascii="Arial" w:hAnsi="Arial" w:cs="Arial"/>
          <w:sz w:val="20"/>
          <w:szCs w:val="20"/>
          <w:lang w:val="de-DE"/>
        </w:rPr>
        <w:t>(NASDAQ: FLIR) gab</w:t>
      </w:r>
      <w:r>
        <w:rPr>
          <w:rFonts w:ascii="Arial" w:hAnsi="Arial" w:cs="Arial"/>
          <w:sz w:val="20"/>
          <w:szCs w:val="20"/>
          <w:lang w:val="de-DE"/>
        </w:rPr>
        <w:t xml:space="preserve"> heute be</w:t>
      </w:r>
      <w:r w:rsidR="00C85CBA">
        <w:rPr>
          <w:rFonts w:ascii="Arial" w:hAnsi="Arial" w:cs="Arial"/>
          <w:sz w:val="20"/>
          <w:szCs w:val="20"/>
          <w:lang w:val="de-DE"/>
        </w:rPr>
        <w:t>kannt, dass die FLIR T500-Serie</w:t>
      </w:r>
      <w:r>
        <w:rPr>
          <w:rFonts w:ascii="Arial" w:hAnsi="Arial" w:cs="Arial"/>
          <w:sz w:val="20"/>
          <w:szCs w:val="20"/>
          <w:lang w:val="de-DE"/>
        </w:rPr>
        <w:t xml:space="preserve"> die Auszeichnung „Red Dot: Best of the Best” für 2018 erhalten hat. Der „Red Dot: Best of the Best“ wird für wegweisendes Produktdesign vergeben und ist die höchste Auszeichnung im Red Dot Award. Nur die besten Produkte der jeweiligen Kategorie erhalten diesen Preis. Dam</w:t>
      </w:r>
      <w:r w:rsidR="00C85CBA">
        <w:rPr>
          <w:rFonts w:ascii="Arial" w:hAnsi="Arial" w:cs="Arial"/>
          <w:sz w:val="20"/>
          <w:szCs w:val="20"/>
          <w:lang w:val="de-DE"/>
        </w:rPr>
        <w:t>it schließt sich die T500-Serie</w:t>
      </w:r>
      <w:r>
        <w:rPr>
          <w:rFonts w:ascii="Arial" w:hAnsi="Arial" w:cs="Arial"/>
          <w:sz w:val="20"/>
          <w:szCs w:val="20"/>
          <w:lang w:val="de-DE"/>
        </w:rPr>
        <w:t>, die diese Auszeichnung bereits als zweites FLIR-Produkt in zwei aufeinanderfolgenden Jah</w:t>
      </w:r>
      <w:r w:rsidR="00C85CBA">
        <w:rPr>
          <w:rFonts w:ascii="Arial" w:hAnsi="Arial" w:cs="Arial"/>
          <w:sz w:val="20"/>
          <w:szCs w:val="20"/>
          <w:lang w:val="de-DE"/>
        </w:rPr>
        <w:t xml:space="preserve">ren gewinnt, der FLIR </w:t>
      </w:r>
      <w:proofErr w:type="spellStart"/>
      <w:r w:rsidR="00C85CBA">
        <w:rPr>
          <w:rFonts w:ascii="Arial" w:hAnsi="Arial" w:cs="Arial"/>
          <w:sz w:val="20"/>
          <w:szCs w:val="20"/>
          <w:lang w:val="de-DE"/>
        </w:rPr>
        <w:t>Exx</w:t>
      </w:r>
      <w:proofErr w:type="spellEnd"/>
      <w:r w:rsidR="00C85CBA">
        <w:rPr>
          <w:rFonts w:ascii="Arial" w:hAnsi="Arial" w:cs="Arial"/>
          <w:sz w:val="20"/>
          <w:szCs w:val="20"/>
          <w:lang w:val="de-DE"/>
        </w:rPr>
        <w:t>-Serie</w:t>
      </w:r>
      <w:r>
        <w:rPr>
          <w:rFonts w:ascii="Arial" w:hAnsi="Arial" w:cs="Arial"/>
          <w:sz w:val="20"/>
          <w:szCs w:val="20"/>
          <w:lang w:val="de-DE"/>
        </w:rPr>
        <w:t xml:space="preserve"> als erstklassiges professionelles Instrument an, das für sein herausragendes Design anerkannt wird.</w:t>
      </w:r>
    </w:p>
    <w:p w14:paraId="48F1F943" w14:textId="77777777" w:rsidR="0067122F" w:rsidRDefault="0067122F" w:rsidP="0067122F">
      <w:pPr>
        <w:spacing w:after="240" w:line="240" w:lineRule="auto"/>
        <w:contextualSpacing/>
        <w:rPr>
          <w:rFonts w:ascii="Arial" w:hAnsi="Arial" w:cs="Arial"/>
          <w:sz w:val="20"/>
          <w:szCs w:val="20"/>
          <w:lang w:val="de-DE"/>
        </w:rPr>
      </w:pPr>
    </w:p>
    <w:p w14:paraId="05F459C8" w14:textId="77777777" w:rsidR="00200C37" w:rsidRPr="0092028A" w:rsidRDefault="00C85CBA" w:rsidP="0067122F">
      <w:pPr>
        <w:spacing w:after="240" w:line="240" w:lineRule="auto"/>
        <w:contextualSpacing/>
        <w:rPr>
          <w:rFonts w:ascii="Arial" w:hAnsi="Arial" w:cs="Arial"/>
          <w:sz w:val="20"/>
          <w:szCs w:val="20"/>
          <w:lang w:val="de-DE"/>
        </w:rPr>
      </w:pPr>
      <w:r>
        <w:rPr>
          <w:rFonts w:ascii="Arial" w:hAnsi="Arial" w:cs="Arial"/>
          <w:sz w:val="20"/>
          <w:szCs w:val="20"/>
          <w:lang w:val="de-DE"/>
        </w:rPr>
        <w:t>Die FLIR T500-Serie</w:t>
      </w:r>
      <w:r w:rsidR="00A633F0">
        <w:rPr>
          <w:rFonts w:ascii="Arial" w:hAnsi="Arial" w:cs="Arial"/>
          <w:sz w:val="20"/>
          <w:szCs w:val="20"/>
          <w:lang w:val="de-DE"/>
        </w:rPr>
        <w:t xml:space="preserve"> vereint durchdachte Ergonomie mit einer robusten und hochleistungsfähigen Wärmebildkamera. Mit ihrem leichten, aus Magnesium gefertigten Innenleben und ihrem um 180° drehbaren optischen Block lässt sie sich stundenlang komfortabel nutzen, und ihr bruchsicherer Dragontrail</w:t>
      </w:r>
      <w:r w:rsidR="00A633F0">
        <w:rPr>
          <w:rFonts w:ascii="Arial" w:hAnsi="Arial" w:cs="Arial"/>
          <w:sz w:val="20"/>
          <w:szCs w:val="20"/>
          <w:vertAlign w:val="superscript"/>
          <w:lang w:val="de-DE"/>
        </w:rPr>
        <w:t>®</w:t>
      </w:r>
      <w:r w:rsidR="00A633F0">
        <w:rPr>
          <w:rFonts w:ascii="Arial" w:hAnsi="Arial" w:cs="Arial"/>
          <w:sz w:val="20"/>
          <w:szCs w:val="20"/>
          <w:lang w:val="de-DE"/>
        </w:rPr>
        <w:t xml:space="preserve">-Touchscreen hält selbst den rauesten Einsatzbedingungen stand. </w:t>
      </w:r>
    </w:p>
    <w:p w14:paraId="0A250A5A" w14:textId="77777777" w:rsidR="0067122F" w:rsidRDefault="0067122F" w:rsidP="0067122F">
      <w:pPr>
        <w:spacing w:after="240" w:line="240" w:lineRule="auto"/>
        <w:contextualSpacing/>
        <w:rPr>
          <w:rFonts w:ascii="Arial" w:hAnsi="Arial" w:cs="Arial"/>
          <w:sz w:val="20"/>
          <w:szCs w:val="20"/>
          <w:lang w:val="de-DE"/>
        </w:rPr>
      </w:pPr>
    </w:p>
    <w:p w14:paraId="4A0AD71E" w14:textId="77777777" w:rsidR="00A633F0" w:rsidRPr="0092028A" w:rsidRDefault="00317A37" w:rsidP="0067122F">
      <w:pPr>
        <w:spacing w:after="240" w:line="240" w:lineRule="auto"/>
        <w:contextualSpacing/>
        <w:rPr>
          <w:rFonts w:ascii="Arial" w:hAnsi="Arial" w:cs="Arial"/>
          <w:sz w:val="20"/>
          <w:szCs w:val="20"/>
          <w:lang w:val="de-DE"/>
        </w:rPr>
      </w:pPr>
      <w:r>
        <w:rPr>
          <w:rFonts w:ascii="Arial" w:hAnsi="Arial" w:cs="Arial"/>
          <w:sz w:val="20"/>
          <w:szCs w:val="20"/>
          <w:lang w:val="de-DE"/>
        </w:rPr>
        <w:t xml:space="preserve">Doch die </w:t>
      </w:r>
      <w:r w:rsidR="00C85CBA">
        <w:rPr>
          <w:rFonts w:ascii="Arial" w:hAnsi="Arial" w:cs="Arial"/>
          <w:sz w:val="20"/>
          <w:szCs w:val="20"/>
          <w:lang w:val="de-DE"/>
        </w:rPr>
        <w:t>T500-Serie</w:t>
      </w:r>
      <w:r>
        <w:rPr>
          <w:rFonts w:ascii="Arial" w:hAnsi="Arial" w:cs="Arial"/>
          <w:sz w:val="20"/>
          <w:szCs w:val="20"/>
          <w:lang w:val="de-DE"/>
        </w:rPr>
        <w:t xml:space="preserve"> bietet nicht nur ein ausgezeichnetes Design, sondern auch zahlreiche erweiterte Funktionen, die speziell für professionelle Anwender entwickelt wurden. Der lasergestützte Autofokus sorgt für schnelle und präzise Messwerte, während FLIR Vision Processing™ die IR-Auflösung mit dem MSX</w:t>
      </w:r>
      <w:r>
        <w:rPr>
          <w:rFonts w:ascii="Arial" w:hAnsi="Arial" w:cs="Arial"/>
          <w:sz w:val="20"/>
          <w:szCs w:val="20"/>
          <w:vertAlign w:val="superscript"/>
          <w:lang w:val="de-DE"/>
        </w:rPr>
        <w:t>®</w:t>
      </w:r>
      <w:r>
        <w:rPr>
          <w:rFonts w:ascii="Arial" w:hAnsi="Arial" w:cs="Arial"/>
          <w:sz w:val="20"/>
          <w:szCs w:val="20"/>
          <w:lang w:val="de-DE"/>
        </w:rPr>
        <w:t>- und dem UltraMax</w:t>
      </w:r>
      <w:r>
        <w:rPr>
          <w:rFonts w:ascii="Arial" w:hAnsi="Arial" w:cs="Arial"/>
          <w:sz w:val="20"/>
          <w:szCs w:val="20"/>
          <w:vertAlign w:val="superscript"/>
          <w:lang w:val="de-DE"/>
        </w:rPr>
        <w:t>®</w:t>
      </w:r>
      <w:r>
        <w:rPr>
          <w:rFonts w:ascii="Arial" w:hAnsi="Arial" w:cs="Arial"/>
          <w:sz w:val="20"/>
          <w:szCs w:val="20"/>
          <w:lang w:val="de-DE"/>
        </w:rPr>
        <w:t>-Bild kombiniert, um ein besonders detailreiches, scharfes und rauscharmes Wärmebild zu erzeugen.</w:t>
      </w:r>
    </w:p>
    <w:p w14:paraId="1CEB6B20" w14:textId="77777777" w:rsidR="0067122F" w:rsidRDefault="0067122F" w:rsidP="0067122F">
      <w:pPr>
        <w:spacing w:after="240" w:line="240" w:lineRule="auto"/>
        <w:contextualSpacing/>
        <w:rPr>
          <w:rFonts w:ascii="Arial" w:hAnsi="Arial" w:cs="Arial"/>
          <w:sz w:val="20"/>
          <w:szCs w:val="20"/>
          <w:lang w:val="de-DE"/>
        </w:rPr>
      </w:pPr>
    </w:p>
    <w:p w14:paraId="0E795A35" w14:textId="77777777" w:rsidR="00C56C9B" w:rsidRPr="0067122F" w:rsidRDefault="003A5AC2" w:rsidP="0067122F">
      <w:pPr>
        <w:spacing w:after="240" w:line="240" w:lineRule="auto"/>
        <w:contextualSpacing/>
        <w:rPr>
          <w:rFonts w:ascii="Arial" w:hAnsi="Arial" w:cs="Arial"/>
          <w:sz w:val="20"/>
          <w:szCs w:val="20"/>
          <w:lang w:val="nl-NL"/>
        </w:rPr>
      </w:pPr>
      <w:r>
        <w:rPr>
          <w:rFonts w:ascii="Arial" w:hAnsi="Arial" w:cs="Arial"/>
          <w:sz w:val="20"/>
          <w:szCs w:val="20"/>
          <w:lang w:val="de-DE"/>
        </w:rPr>
        <w:t>Di</w:t>
      </w:r>
      <w:r w:rsidR="00C85CBA">
        <w:rPr>
          <w:rFonts w:ascii="Arial" w:hAnsi="Arial" w:cs="Arial"/>
          <w:sz w:val="20"/>
          <w:szCs w:val="20"/>
          <w:lang w:val="de-DE"/>
        </w:rPr>
        <w:t>e preisgekrönte FLIR T500-Serie</w:t>
      </w:r>
      <w:r>
        <w:rPr>
          <w:rFonts w:ascii="Arial" w:hAnsi="Arial" w:cs="Arial"/>
          <w:sz w:val="20"/>
          <w:szCs w:val="20"/>
          <w:lang w:val="de-DE"/>
        </w:rPr>
        <w:t xml:space="preserve"> ist ab sofort bei autorisierten FLIR-Vertriebspartnern erhältlich. U</w:t>
      </w:r>
      <w:r w:rsidR="00C85CBA">
        <w:rPr>
          <w:rFonts w:ascii="Arial" w:hAnsi="Arial" w:cs="Arial"/>
          <w:sz w:val="20"/>
          <w:szCs w:val="20"/>
          <w:lang w:val="de-DE"/>
        </w:rPr>
        <w:t>m mehr über die FLIR T500-Serie</w:t>
      </w:r>
      <w:bookmarkStart w:id="0" w:name="_GoBack"/>
      <w:bookmarkEnd w:id="0"/>
      <w:r>
        <w:rPr>
          <w:rFonts w:ascii="Arial" w:hAnsi="Arial" w:cs="Arial"/>
          <w:sz w:val="20"/>
          <w:szCs w:val="20"/>
          <w:lang w:val="de-DE"/>
        </w:rPr>
        <w:t xml:space="preserve"> zu erfahren oder einen Demo-Termin anzufordern, besuchen Sie bitte </w:t>
      </w:r>
      <w:hyperlink r:id="rId6" w:history="1">
        <w:r w:rsidR="0092028A" w:rsidRPr="009E02BB">
          <w:rPr>
            <w:rStyle w:val="Link"/>
            <w:rFonts w:ascii="Arial" w:hAnsi="Arial" w:cs="Arial"/>
            <w:sz w:val="20"/>
            <w:szCs w:val="20"/>
            <w:lang w:val="de-DE"/>
          </w:rPr>
          <w:t>www.FLIR.de/T500series</w:t>
        </w:r>
      </w:hyperlink>
    </w:p>
    <w:p w14:paraId="608663D7" w14:textId="77777777" w:rsidR="0067122F" w:rsidRDefault="0067122F" w:rsidP="0067122F">
      <w:pPr>
        <w:spacing w:after="120" w:line="240" w:lineRule="auto"/>
        <w:contextualSpacing/>
        <w:rPr>
          <w:rFonts w:ascii="Arial" w:eastAsiaTheme="minorHAnsi" w:hAnsi="Arial" w:cs="Arial"/>
          <w:b/>
          <w:bCs/>
          <w:sz w:val="20"/>
          <w:szCs w:val="20"/>
          <w:lang w:val="de-DE"/>
        </w:rPr>
      </w:pPr>
    </w:p>
    <w:p w14:paraId="1EB11EFA" w14:textId="77777777" w:rsidR="0067122F" w:rsidRPr="0067122F" w:rsidRDefault="00FF7BEA" w:rsidP="0067122F">
      <w:pPr>
        <w:spacing w:after="120" w:line="240" w:lineRule="auto"/>
        <w:contextualSpacing/>
        <w:rPr>
          <w:rFonts w:ascii="Arial" w:eastAsiaTheme="minorHAnsi" w:hAnsi="Arial" w:cs="Arial"/>
          <w:b/>
          <w:bCs/>
          <w:sz w:val="20"/>
          <w:szCs w:val="20"/>
          <w:lang w:val="de-DE"/>
        </w:rPr>
      </w:pPr>
      <w:r w:rsidRPr="0067122F">
        <w:rPr>
          <w:rFonts w:ascii="Arial" w:eastAsiaTheme="minorHAnsi" w:hAnsi="Arial" w:cs="Arial"/>
          <w:b/>
          <w:bCs/>
          <w:sz w:val="20"/>
          <w:szCs w:val="20"/>
          <w:lang w:val="de-DE"/>
        </w:rPr>
        <w:t>Über FLIR Systems</w:t>
      </w:r>
    </w:p>
    <w:p w14:paraId="0BFE1791" w14:textId="77777777" w:rsidR="00FF7BEA" w:rsidRPr="0067122F" w:rsidRDefault="00FF7BEA" w:rsidP="0067122F">
      <w:pPr>
        <w:spacing w:after="120" w:line="240" w:lineRule="auto"/>
        <w:contextualSpacing/>
        <w:rPr>
          <w:rFonts w:ascii="Arial" w:eastAsiaTheme="minorHAnsi" w:hAnsi="Arial" w:cs="Arial"/>
          <w:b/>
          <w:bCs/>
          <w:sz w:val="24"/>
          <w:szCs w:val="24"/>
          <w:lang w:val="de-DE"/>
        </w:rPr>
      </w:pPr>
      <w:r w:rsidRPr="0067122F">
        <w:rPr>
          <w:rFonts w:ascii="Arial" w:eastAsiaTheme="minorHAnsi" w:hAnsi="Arial" w:cs="Arial"/>
          <w:i/>
          <w:iCs/>
          <w:sz w:val="18"/>
          <w:szCs w:val="18"/>
          <w:lang w:val="de-DE"/>
        </w:rPr>
        <w:t>FLIR Systems wurde 1978 gegründet und hat seinen Hauptsitz in Wilsonville, Oregon, USA. FLIR Systems ist ein weltweit führender Hersteller von Sensorsystem</w:t>
      </w:r>
      <w:r w:rsidR="0067122F">
        <w:rPr>
          <w:rFonts w:ascii="Arial" w:eastAsiaTheme="minorHAnsi" w:hAnsi="Arial" w:cs="Arial"/>
          <w:i/>
          <w:iCs/>
          <w:sz w:val="18"/>
          <w:szCs w:val="18"/>
          <w:lang w:val="de-DE"/>
        </w:rPr>
        <w:t xml:space="preserve">en, die die Wahrnehmung und die Einschätzung der Lage </w:t>
      </w:r>
      <w:r w:rsidRPr="0067122F">
        <w:rPr>
          <w:rFonts w:ascii="Arial" w:eastAsiaTheme="minorHAnsi" w:hAnsi="Arial" w:cs="Arial"/>
          <w:i/>
          <w:iCs/>
          <w:sz w:val="18"/>
          <w:szCs w:val="18"/>
          <w:lang w:val="de-DE"/>
        </w:rPr>
        <w:t xml:space="preserve">verbessern und so dabei helfen, Menschenleben zu retten, die Produktivität zu steigern und die Umwelt zu schützen. Mit seinen gut 3.500 Mitarbeitern verfolgt FLIR die Vision, „The World’s Sixth Sense“ zu sein, indem wir das Potenzial der Wärmebildtechnik und angrenzender Technologien ausschöpfen, um damit intelligente Lösungen für die Sicherheit und Überwachung, die Umgebungs- und Zustandsüberwachung, Outdoor-Freizeitaktivitäten, das maschinelle Sehen, die Navigation und die erweiterte Bedrohungserkennung bereitzustellen. Weitere Informationen finden Sie auf </w:t>
      </w:r>
      <w:hyperlink r:id="rId7" w:history="1">
        <w:r w:rsidRPr="0067122F">
          <w:rPr>
            <w:rFonts w:ascii="Arial" w:eastAsiaTheme="minorHAnsi" w:hAnsi="Arial" w:cs="Arial"/>
            <w:i/>
            <w:iCs/>
            <w:color w:val="0000FF" w:themeColor="hyperlink"/>
            <w:sz w:val="18"/>
            <w:szCs w:val="18"/>
            <w:u w:val="single"/>
            <w:lang w:val="de-DE"/>
          </w:rPr>
          <w:t>www.flir.com</w:t>
        </w:r>
      </w:hyperlink>
      <w:r w:rsidRPr="0067122F">
        <w:rPr>
          <w:rFonts w:ascii="Arial" w:eastAsiaTheme="minorHAnsi" w:hAnsi="Arial" w:cs="Arial"/>
          <w:i/>
          <w:iCs/>
          <w:sz w:val="18"/>
          <w:szCs w:val="18"/>
          <w:lang w:val="de-DE"/>
        </w:rPr>
        <w:t xml:space="preserve">. Folgen Sie uns auf </w:t>
      </w:r>
      <w:hyperlink r:id="rId8" w:history="1">
        <w:r w:rsidRPr="0067122F">
          <w:rPr>
            <w:rFonts w:ascii="Arial" w:eastAsiaTheme="minorHAnsi" w:hAnsi="Arial" w:cs="Arial"/>
            <w:i/>
            <w:iCs/>
            <w:color w:val="0000FF" w:themeColor="hyperlink"/>
            <w:sz w:val="18"/>
            <w:szCs w:val="18"/>
            <w:u w:val="single"/>
            <w:lang w:val="de-DE"/>
          </w:rPr>
          <w:t>@flir</w:t>
        </w:r>
      </w:hyperlink>
      <w:r w:rsidRPr="0067122F">
        <w:rPr>
          <w:rFonts w:ascii="Arial" w:eastAsiaTheme="minorHAnsi" w:hAnsi="Arial" w:cs="Arial"/>
          <w:i/>
          <w:iCs/>
          <w:sz w:val="18"/>
          <w:szCs w:val="18"/>
          <w:lang w:val="de-DE"/>
        </w:rPr>
        <w:t>.</w:t>
      </w:r>
    </w:p>
    <w:p w14:paraId="2DDAD8BD" w14:textId="77777777" w:rsidR="0067122F" w:rsidRDefault="0067122F" w:rsidP="0067122F">
      <w:pPr>
        <w:spacing w:line="240" w:lineRule="auto"/>
        <w:contextualSpacing/>
        <w:rPr>
          <w:rFonts w:ascii="Arial" w:hAnsi="Arial" w:cs="Arial"/>
          <w:b/>
          <w:sz w:val="20"/>
          <w:lang w:val="de-DE"/>
        </w:rPr>
      </w:pPr>
    </w:p>
    <w:p w14:paraId="3FB993F1" w14:textId="77777777" w:rsidR="0067122F" w:rsidRPr="006F237B" w:rsidRDefault="0067122F" w:rsidP="0067122F">
      <w:pPr>
        <w:spacing w:line="240" w:lineRule="auto"/>
        <w:contextualSpacing/>
        <w:rPr>
          <w:rFonts w:ascii="Arial" w:hAnsi="Arial" w:cs="Arial"/>
          <w:b/>
          <w:sz w:val="20"/>
          <w:lang w:val="de-DE"/>
        </w:rPr>
      </w:pPr>
      <w:r w:rsidRPr="006F237B">
        <w:rPr>
          <w:rFonts w:ascii="Arial" w:hAnsi="Arial" w:cs="Arial"/>
          <w:b/>
          <w:sz w:val="20"/>
          <w:lang w:val="de-DE"/>
        </w:rPr>
        <w:t xml:space="preserve">Informationen über FLIR-Infrarotkameras sowie Prüf- und Messinstrumente: </w:t>
      </w:r>
    </w:p>
    <w:p w14:paraId="4D6D50C1" w14:textId="77777777" w:rsidR="0067122F" w:rsidRDefault="0067122F" w:rsidP="0067122F">
      <w:pPr>
        <w:spacing w:line="240" w:lineRule="auto"/>
        <w:contextualSpacing/>
        <w:rPr>
          <w:rFonts w:ascii="Arial" w:hAnsi="Arial" w:cs="Arial"/>
          <w:sz w:val="20"/>
          <w:lang w:val="de-DE"/>
        </w:rPr>
      </w:pPr>
      <w:r w:rsidRPr="006F237B">
        <w:rPr>
          <w:rFonts w:ascii="Arial" w:hAnsi="Arial" w:cs="Arial"/>
          <w:sz w:val="20"/>
          <w:lang w:val="de-DE"/>
        </w:rPr>
        <w:t>FLIR Systems GmbH, Bern</w:t>
      </w:r>
      <w:r>
        <w:rPr>
          <w:rFonts w:ascii="Arial" w:hAnsi="Arial" w:cs="Arial"/>
          <w:sz w:val="20"/>
          <w:lang w:val="de-DE"/>
        </w:rPr>
        <w:t xml:space="preserve">er Straße 81, 60437 Frankfurt, </w:t>
      </w:r>
      <w:r w:rsidRPr="006F237B">
        <w:rPr>
          <w:rFonts w:ascii="Arial" w:hAnsi="Arial" w:cs="Arial"/>
          <w:sz w:val="20"/>
          <w:lang w:val="de-DE"/>
        </w:rPr>
        <w:t>Tel.: 069/950090-21,</w:t>
      </w:r>
      <w:r>
        <w:rPr>
          <w:rFonts w:ascii="Arial" w:hAnsi="Arial" w:cs="Arial"/>
          <w:sz w:val="20"/>
          <w:lang w:val="de-DE"/>
        </w:rPr>
        <w:t xml:space="preserve"> Fax: -40, E-Mail: </w:t>
      </w:r>
      <w:hyperlink r:id="rId9" w:history="1">
        <w:r w:rsidRPr="00886D64">
          <w:rPr>
            <w:rStyle w:val="Link"/>
            <w:rFonts w:ascii="Arial" w:hAnsi="Arial" w:cs="Arial"/>
            <w:sz w:val="20"/>
            <w:lang w:val="de-DE"/>
          </w:rPr>
          <w:t>info@flir.de</w:t>
        </w:r>
      </w:hyperlink>
      <w:r>
        <w:rPr>
          <w:rFonts w:ascii="Arial" w:hAnsi="Arial" w:cs="Arial"/>
          <w:sz w:val="20"/>
          <w:lang w:val="de-DE"/>
        </w:rPr>
        <w:tab/>
        <w:t xml:space="preserve">www.flir.com </w:t>
      </w:r>
      <w:r>
        <w:rPr>
          <w:rFonts w:ascii="Arial" w:hAnsi="Arial" w:cs="Arial"/>
          <w:sz w:val="20"/>
          <w:lang w:val="de-DE"/>
        </w:rPr>
        <w:tab/>
      </w:r>
      <w:hyperlink r:id="rId10" w:history="1">
        <w:r w:rsidRPr="00050EFE">
          <w:rPr>
            <w:rStyle w:val="Link"/>
            <w:rFonts w:ascii="Arial" w:hAnsi="Arial" w:cs="Arial"/>
            <w:sz w:val="20"/>
            <w:lang w:val="de-DE"/>
          </w:rPr>
          <w:t>www.irtraining.eu</w:t>
        </w:r>
      </w:hyperlink>
      <w:r>
        <w:rPr>
          <w:rFonts w:ascii="Arial" w:hAnsi="Arial" w:cs="Arial"/>
          <w:sz w:val="20"/>
          <w:lang w:val="de-DE"/>
        </w:rPr>
        <w:tab/>
      </w:r>
      <w:hyperlink r:id="rId11" w:history="1">
        <w:r w:rsidRPr="00050EFE">
          <w:rPr>
            <w:rStyle w:val="Link"/>
            <w:rFonts w:ascii="Arial" w:hAnsi="Arial" w:cs="Arial"/>
            <w:sz w:val="20"/>
            <w:lang w:val="de-DE"/>
          </w:rPr>
          <w:t>www.flir.de</w:t>
        </w:r>
      </w:hyperlink>
      <w:r>
        <w:rPr>
          <w:rFonts w:ascii="Arial" w:hAnsi="Arial" w:cs="Arial"/>
          <w:sz w:val="20"/>
          <w:lang w:val="de-DE"/>
        </w:rPr>
        <w:tab/>
      </w:r>
      <w:hyperlink r:id="rId12" w:history="1">
        <w:r w:rsidRPr="00050EFE">
          <w:rPr>
            <w:rStyle w:val="Link"/>
            <w:rFonts w:ascii="Arial" w:hAnsi="Arial" w:cs="Arial"/>
            <w:sz w:val="20"/>
            <w:lang w:val="de-DE"/>
          </w:rPr>
          <w:t>www.flir.eu</w:t>
        </w:r>
      </w:hyperlink>
    </w:p>
    <w:p w14:paraId="75BFCB89" w14:textId="77777777" w:rsidR="0067122F" w:rsidRPr="00066AE8" w:rsidRDefault="0067122F" w:rsidP="0067122F">
      <w:pPr>
        <w:spacing w:line="240" w:lineRule="auto"/>
        <w:contextualSpacing/>
        <w:rPr>
          <w:rFonts w:ascii="Arial" w:hAnsi="Arial" w:cs="Arial"/>
          <w:sz w:val="8"/>
          <w:szCs w:val="8"/>
          <w:lang w:val="de-DE"/>
        </w:rPr>
      </w:pPr>
    </w:p>
    <w:p w14:paraId="59F0354A" w14:textId="77777777" w:rsidR="0067122F" w:rsidRPr="006F237B" w:rsidRDefault="0067122F" w:rsidP="0067122F">
      <w:pPr>
        <w:spacing w:line="240" w:lineRule="auto"/>
        <w:contextualSpacing/>
        <w:rPr>
          <w:rFonts w:ascii="Arial" w:hAnsi="Arial" w:cs="Arial"/>
          <w:b/>
          <w:sz w:val="20"/>
          <w:lang w:val="de-DE"/>
        </w:rPr>
      </w:pPr>
      <w:r w:rsidRPr="006F237B">
        <w:rPr>
          <w:rFonts w:ascii="Arial" w:hAnsi="Arial" w:cs="Arial"/>
          <w:b/>
          <w:sz w:val="20"/>
          <w:lang w:val="de-DE"/>
        </w:rPr>
        <w:t xml:space="preserve">Bei Bedarf an Bildmaterial, Fachartikeln etc. hilft Ihnen: </w:t>
      </w:r>
    </w:p>
    <w:p w14:paraId="6F392EB9" w14:textId="77777777" w:rsidR="0067122F" w:rsidRDefault="0067122F" w:rsidP="0067122F">
      <w:pPr>
        <w:spacing w:line="240" w:lineRule="auto"/>
        <w:contextualSpacing/>
        <w:rPr>
          <w:rFonts w:ascii="Arial" w:hAnsi="Arial" w:cs="Arial"/>
          <w:sz w:val="20"/>
          <w:lang w:val="de-DE"/>
        </w:rPr>
      </w:pPr>
      <w:r w:rsidRPr="006F237B">
        <w:rPr>
          <w:rFonts w:ascii="Arial" w:hAnsi="Arial" w:cs="Arial"/>
          <w:sz w:val="20"/>
          <w:lang w:val="de-DE"/>
        </w:rPr>
        <w:t xml:space="preserve">ABL Werbung Frank Liebelt, </w:t>
      </w:r>
      <w:proofErr w:type="spellStart"/>
      <w:r w:rsidRPr="006F237B">
        <w:rPr>
          <w:rFonts w:ascii="Arial" w:hAnsi="Arial" w:cs="Arial"/>
          <w:sz w:val="20"/>
          <w:lang w:val="de-DE"/>
        </w:rPr>
        <w:t>Kellerskopfweg</w:t>
      </w:r>
      <w:proofErr w:type="spellEnd"/>
      <w:r w:rsidRPr="006F237B">
        <w:rPr>
          <w:rFonts w:ascii="Arial" w:hAnsi="Arial" w:cs="Arial"/>
          <w:sz w:val="20"/>
          <w:lang w:val="de-DE"/>
        </w:rPr>
        <w:t xml:space="preserve"> 13, 65931 Frankfurt, Tel.: 069/501717, Fax: 069/501767, E-Mail: </w:t>
      </w:r>
      <w:hyperlink r:id="rId13" w:history="1">
        <w:r w:rsidRPr="00886D64">
          <w:rPr>
            <w:rStyle w:val="Link"/>
            <w:rFonts w:ascii="Arial" w:hAnsi="Arial" w:cs="Arial"/>
            <w:sz w:val="20"/>
            <w:lang w:val="de-DE"/>
          </w:rPr>
          <w:t>frankliebelt@ablwerbung.de</w:t>
        </w:r>
      </w:hyperlink>
    </w:p>
    <w:p w14:paraId="7FC25D0C" w14:textId="77777777" w:rsidR="0067122F" w:rsidRPr="006F237B" w:rsidRDefault="0067122F" w:rsidP="0067122F">
      <w:pPr>
        <w:spacing w:line="240" w:lineRule="auto"/>
        <w:contextualSpacing/>
        <w:rPr>
          <w:rFonts w:ascii="Arial" w:hAnsi="Arial" w:cs="Arial"/>
          <w:sz w:val="8"/>
          <w:szCs w:val="8"/>
          <w:lang w:val="de-DE"/>
        </w:rPr>
      </w:pPr>
    </w:p>
    <w:p w14:paraId="5E78A0A6" w14:textId="77777777" w:rsidR="0067122F" w:rsidRPr="0046707A" w:rsidRDefault="0067122F" w:rsidP="0067122F">
      <w:pPr>
        <w:spacing w:line="240" w:lineRule="auto"/>
        <w:contextualSpacing/>
        <w:rPr>
          <w:rFonts w:ascii="Arial" w:hAnsi="Arial" w:cs="Arial"/>
          <w:b/>
          <w:sz w:val="20"/>
          <w:lang w:val="de-DE"/>
        </w:rPr>
      </w:pPr>
      <w:r w:rsidRPr="006F237B">
        <w:rPr>
          <w:rFonts w:ascii="Arial" w:hAnsi="Arial" w:cs="Arial"/>
          <w:b/>
          <w:sz w:val="20"/>
          <w:lang w:val="de-DE"/>
        </w:rPr>
        <w:t>Weitere Presseinformation</w:t>
      </w:r>
      <w:r>
        <w:rPr>
          <w:rFonts w:ascii="Arial" w:hAnsi="Arial" w:cs="Arial"/>
          <w:b/>
          <w:sz w:val="20"/>
          <w:lang w:val="de-DE"/>
        </w:rPr>
        <w:t xml:space="preserve">en </w:t>
      </w:r>
      <w:r w:rsidRPr="006F237B">
        <w:rPr>
          <w:rFonts w:ascii="Arial" w:hAnsi="Arial" w:cs="Arial"/>
          <w:b/>
          <w:sz w:val="20"/>
          <w:lang w:val="de-DE"/>
        </w:rPr>
        <w:t>von FLIR:</w:t>
      </w:r>
      <w:r w:rsidRPr="006F237B">
        <w:rPr>
          <w:rFonts w:ascii="Arial" w:hAnsi="Arial" w:cs="Arial"/>
          <w:sz w:val="20"/>
          <w:lang w:val="de-DE"/>
        </w:rPr>
        <w:t xml:space="preserve"> http://www.ablwerbung.de/presse04.html</w:t>
      </w:r>
    </w:p>
    <w:p w14:paraId="54B7F3EB" w14:textId="77777777" w:rsidR="0067122F" w:rsidRPr="006F237B" w:rsidRDefault="0067122F" w:rsidP="0067122F">
      <w:pPr>
        <w:spacing w:line="240" w:lineRule="auto"/>
        <w:contextualSpacing/>
        <w:rPr>
          <w:rFonts w:ascii="Arial" w:hAnsi="Arial" w:cs="Arial"/>
          <w:sz w:val="8"/>
          <w:szCs w:val="8"/>
          <w:lang w:val="de-DE"/>
        </w:rPr>
      </w:pPr>
    </w:p>
    <w:p w14:paraId="301562A0" w14:textId="77777777" w:rsidR="0067122F" w:rsidRPr="006F237B" w:rsidRDefault="0067122F" w:rsidP="0067122F">
      <w:pPr>
        <w:spacing w:line="240" w:lineRule="auto"/>
        <w:contextualSpacing/>
        <w:rPr>
          <w:rFonts w:ascii="Arial" w:hAnsi="Arial" w:cs="Arial"/>
          <w:sz w:val="20"/>
          <w:lang w:val="de-DE"/>
        </w:rPr>
      </w:pPr>
      <w:r w:rsidRPr="006F237B">
        <w:rPr>
          <w:rFonts w:ascii="Arial" w:hAnsi="Arial" w:cs="Arial"/>
          <w:b/>
          <w:sz w:val="20"/>
          <w:lang w:val="de-DE"/>
        </w:rPr>
        <w:t>Anwendungsartikel</w:t>
      </w:r>
      <w:r>
        <w:rPr>
          <w:rFonts w:ascii="Arial" w:hAnsi="Arial" w:cs="Arial"/>
          <w:b/>
          <w:sz w:val="20"/>
          <w:lang w:val="de-DE"/>
        </w:rPr>
        <w:t xml:space="preserve"> aus den verschiedensten Bereichen</w:t>
      </w:r>
      <w:r w:rsidRPr="006F237B">
        <w:rPr>
          <w:rFonts w:ascii="Arial" w:hAnsi="Arial" w:cs="Arial"/>
          <w:b/>
          <w:sz w:val="20"/>
          <w:lang w:val="de-DE"/>
        </w:rPr>
        <w:t>:</w:t>
      </w:r>
      <w:r w:rsidRPr="006F237B">
        <w:rPr>
          <w:rFonts w:ascii="Arial" w:hAnsi="Arial" w:cs="Arial"/>
          <w:sz w:val="20"/>
          <w:lang w:val="de-DE"/>
        </w:rPr>
        <w:t xml:space="preserve"> </w:t>
      </w:r>
      <w:r w:rsidRPr="0046707A">
        <w:rPr>
          <w:rFonts w:ascii="Arial" w:hAnsi="Arial" w:cs="Arial"/>
          <w:sz w:val="20"/>
          <w:lang w:val="de-DE"/>
        </w:rPr>
        <w:t>http://www.flir.de/cs/display/?id=40991</w:t>
      </w:r>
    </w:p>
    <w:p w14:paraId="3F756F50" w14:textId="77777777" w:rsidR="0067122F" w:rsidRDefault="0067122F" w:rsidP="0067122F">
      <w:pPr>
        <w:spacing w:line="240" w:lineRule="auto"/>
        <w:contextualSpacing/>
        <w:rPr>
          <w:rFonts w:ascii="Arial" w:hAnsi="Arial" w:cs="Arial"/>
          <w:sz w:val="20"/>
          <w:lang w:val="de-DE"/>
        </w:rPr>
      </w:pPr>
      <w:r w:rsidRPr="006F237B">
        <w:rPr>
          <w:rFonts w:ascii="Arial" w:hAnsi="Arial" w:cs="Arial"/>
          <w:sz w:val="20"/>
          <w:lang w:val="de-DE"/>
        </w:rPr>
        <w:t xml:space="preserve">sowie: </w:t>
      </w:r>
      <w:hyperlink r:id="rId14" w:history="1">
        <w:r w:rsidRPr="00171FBF">
          <w:rPr>
            <w:rStyle w:val="Link"/>
            <w:rFonts w:ascii="Arial" w:hAnsi="Arial" w:cs="Arial"/>
            <w:sz w:val="20"/>
            <w:lang w:val="de-DE"/>
          </w:rPr>
          <w:t>http://www.flirmedia.com/flir-instruments.html</w:t>
        </w:r>
      </w:hyperlink>
      <w:r>
        <w:rPr>
          <w:rFonts w:ascii="Arial" w:hAnsi="Arial" w:cs="Arial"/>
          <w:sz w:val="20"/>
          <w:lang w:val="de-DE"/>
        </w:rPr>
        <w:t xml:space="preserve"> (hier jeweils auf den Sektor – Building, Industrial, Automation etc. klicken und dann im Unterverzeichnis auf "</w:t>
      </w:r>
      <w:proofErr w:type="spellStart"/>
      <w:r>
        <w:rPr>
          <w:rFonts w:ascii="Arial" w:hAnsi="Arial" w:cs="Arial"/>
          <w:sz w:val="20"/>
          <w:lang w:val="de-DE"/>
        </w:rPr>
        <w:t>Application</w:t>
      </w:r>
      <w:proofErr w:type="spellEnd"/>
      <w:r>
        <w:rPr>
          <w:rFonts w:ascii="Arial" w:hAnsi="Arial" w:cs="Arial"/>
          <w:sz w:val="20"/>
          <w:lang w:val="de-DE"/>
        </w:rPr>
        <w:t xml:space="preserve"> stories". Alle Anwendungsberichte können kurzfristig ins Deutsche übersetzt werden.)</w:t>
      </w:r>
    </w:p>
    <w:p w14:paraId="173C2C14" w14:textId="77777777" w:rsidR="00FF7BEA" w:rsidRPr="0092028A" w:rsidRDefault="00FF7BEA" w:rsidP="0067122F">
      <w:pPr>
        <w:spacing w:line="240" w:lineRule="auto"/>
        <w:contextualSpacing/>
        <w:rPr>
          <w:lang w:val="nl-NL"/>
        </w:rPr>
      </w:pPr>
    </w:p>
    <w:sectPr w:rsidR="00FF7BEA" w:rsidRPr="0092028A" w:rsidSect="00721EEC">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w:panose1 w:val="020F0502020204030204"/>
    <w:charset w:val="00"/>
    <w:family w:val="roman"/>
    <w:notTrueType/>
    <w:pitch w:val="default"/>
  </w:font>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oNotTrackMoves/>
  <w:defaultTabStop w:val="720"/>
  <w:hyphenationZone w:val="425"/>
  <w:characterSpacingControl w:val="doNotCompress"/>
  <w:savePreviewPicture/>
  <w:compat>
    <w:compatSetting w:name="compatibilityMode" w:uri="http://schemas.microsoft.com/office/word" w:val="12"/>
  </w:compat>
  <w:rsids>
    <w:rsidRoot w:val="00371087"/>
    <w:rsid w:val="001E3A7B"/>
    <w:rsid w:val="00200C37"/>
    <w:rsid w:val="0023688B"/>
    <w:rsid w:val="002378B4"/>
    <w:rsid w:val="00257837"/>
    <w:rsid w:val="00317A37"/>
    <w:rsid w:val="00371087"/>
    <w:rsid w:val="003A5AC2"/>
    <w:rsid w:val="003A5D8E"/>
    <w:rsid w:val="003C60A8"/>
    <w:rsid w:val="004316E2"/>
    <w:rsid w:val="00433654"/>
    <w:rsid w:val="00540486"/>
    <w:rsid w:val="00567183"/>
    <w:rsid w:val="005E2953"/>
    <w:rsid w:val="00604BCA"/>
    <w:rsid w:val="0067122F"/>
    <w:rsid w:val="00672514"/>
    <w:rsid w:val="00721EEC"/>
    <w:rsid w:val="00745287"/>
    <w:rsid w:val="0075467F"/>
    <w:rsid w:val="008853AF"/>
    <w:rsid w:val="00913500"/>
    <w:rsid w:val="0092028A"/>
    <w:rsid w:val="0092787E"/>
    <w:rsid w:val="00972601"/>
    <w:rsid w:val="009C4115"/>
    <w:rsid w:val="009C7209"/>
    <w:rsid w:val="009D589E"/>
    <w:rsid w:val="00A62E0D"/>
    <w:rsid w:val="00A633F0"/>
    <w:rsid w:val="00BD4C8C"/>
    <w:rsid w:val="00C56C9B"/>
    <w:rsid w:val="00C85CBA"/>
    <w:rsid w:val="00E72C41"/>
    <w:rsid w:val="00F14293"/>
    <w:rsid w:val="00F15768"/>
    <w:rsid w:val="00F21875"/>
    <w:rsid w:val="00FF7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EC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71087"/>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371087"/>
    <w:rPr>
      <w:color w:val="0000FF" w:themeColor="hyperlink"/>
      <w:u w:val="single"/>
    </w:rPr>
  </w:style>
  <w:style w:type="paragraph" w:styleId="Kommentartext">
    <w:name w:val="annotation text"/>
    <w:basedOn w:val="Standard"/>
    <w:link w:val="KommentartextZeichen"/>
    <w:uiPriority w:val="99"/>
    <w:unhideWhenUsed/>
    <w:rsid w:val="00371087"/>
    <w:pPr>
      <w:spacing w:line="240" w:lineRule="auto"/>
    </w:pPr>
    <w:rPr>
      <w:sz w:val="24"/>
      <w:szCs w:val="24"/>
    </w:rPr>
  </w:style>
  <w:style w:type="character" w:customStyle="1" w:styleId="KommentartextZeichen">
    <w:name w:val="Kommentartext Zeichen"/>
    <w:basedOn w:val="Absatzstandardschriftart"/>
    <w:link w:val="Kommentartext"/>
    <w:uiPriority w:val="99"/>
    <w:rsid w:val="00371087"/>
    <w:rPr>
      <w:rFonts w:ascii="Calibri" w:eastAsia="Calibri" w:hAnsi="Calibri" w:cs="Times New Roman"/>
      <w:sz w:val="24"/>
      <w:szCs w:val="24"/>
    </w:rPr>
  </w:style>
  <w:style w:type="paragraph" w:styleId="KeinLeerraum">
    <w:name w:val="No Spacing"/>
    <w:uiPriority w:val="1"/>
    <w:qFormat/>
    <w:rsid w:val="00371087"/>
    <w:pPr>
      <w:spacing w:after="0" w:line="240" w:lineRule="auto"/>
    </w:pPr>
    <w:rPr>
      <w:rFonts w:ascii="Calibri" w:eastAsia="Calibri" w:hAnsi="Calibri" w:cs="Times New Roman"/>
    </w:rPr>
  </w:style>
  <w:style w:type="paragraph" w:styleId="Sprechblasentext">
    <w:name w:val="Balloon Text"/>
    <w:basedOn w:val="Standard"/>
    <w:link w:val="SprechblasentextZeichen"/>
    <w:uiPriority w:val="99"/>
    <w:semiHidden/>
    <w:unhideWhenUsed/>
    <w:rsid w:val="003A5D8E"/>
    <w:pPr>
      <w:spacing w:after="0" w:line="240" w:lineRule="auto"/>
    </w:pPr>
    <w:rPr>
      <w:rFonts w:ascii="Times New Roman" w:hAnsi="Times New Roman"/>
      <w:sz w:val="18"/>
      <w:szCs w:val="18"/>
    </w:rPr>
  </w:style>
  <w:style w:type="character" w:customStyle="1" w:styleId="SprechblasentextZeichen">
    <w:name w:val="Sprechblasentext Zeichen"/>
    <w:basedOn w:val="Absatzstandardschriftart"/>
    <w:link w:val="Sprechblasentext"/>
    <w:uiPriority w:val="99"/>
    <w:semiHidden/>
    <w:rsid w:val="003A5D8E"/>
    <w:rPr>
      <w:rFonts w:ascii="Times New Roman" w:eastAsia="Calibri" w:hAnsi="Times New Roman" w:cs="Times New Roman"/>
      <w:sz w:val="18"/>
      <w:szCs w:val="18"/>
    </w:rPr>
  </w:style>
  <w:style w:type="character" w:styleId="Kommentarzeichen">
    <w:name w:val="annotation reference"/>
    <w:basedOn w:val="Absatzstandardschriftart"/>
    <w:uiPriority w:val="99"/>
    <w:semiHidden/>
    <w:unhideWhenUsed/>
    <w:rsid w:val="003A5D8E"/>
    <w:rPr>
      <w:sz w:val="16"/>
      <w:szCs w:val="16"/>
    </w:rPr>
  </w:style>
  <w:style w:type="paragraph" w:styleId="Kommentarthema">
    <w:name w:val="annotation subject"/>
    <w:basedOn w:val="Kommentartext"/>
    <w:next w:val="Kommentartext"/>
    <w:link w:val="KommentarthemaZeichen"/>
    <w:uiPriority w:val="99"/>
    <w:semiHidden/>
    <w:unhideWhenUsed/>
    <w:rsid w:val="003A5D8E"/>
    <w:rPr>
      <w:b/>
      <w:bCs/>
      <w:sz w:val="20"/>
      <w:szCs w:val="20"/>
    </w:rPr>
  </w:style>
  <w:style w:type="character" w:customStyle="1" w:styleId="KommentarthemaZeichen">
    <w:name w:val="Kommentarthema Zeichen"/>
    <w:basedOn w:val="KommentartextZeichen"/>
    <w:link w:val="Kommentarthema"/>
    <w:uiPriority w:val="99"/>
    <w:semiHidden/>
    <w:rsid w:val="003A5D8E"/>
    <w:rPr>
      <w:rFonts w:ascii="Calibri" w:eastAsia="Calibri" w:hAnsi="Calibri" w:cs="Times New Roman"/>
      <w:b/>
      <w:bCs/>
      <w:sz w:val="20"/>
      <w:szCs w:val="20"/>
    </w:rPr>
  </w:style>
  <w:style w:type="character" w:customStyle="1" w:styleId="UnresolvedMention1">
    <w:name w:val="Unresolved Mention1"/>
    <w:basedOn w:val="Absatzstandardschriftart"/>
    <w:uiPriority w:val="99"/>
    <w:semiHidden/>
    <w:unhideWhenUsed/>
    <w:rsid w:val="00745287"/>
    <w:rPr>
      <w:color w:val="808080"/>
      <w:shd w:val="clear" w:color="auto" w:fill="E6E6E6"/>
    </w:rPr>
  </w:style>
  <w:style w:type="character" w:styleId="GesichteterLink">
    <w:name w:val="FollowedHyperlink"/>
    <w:basedOn w:val="Absatzstandardschriftart"/>
    <w:uiPriority w:val="99"/>
    <w:semiHidden/>
    <w:unhideWhenUsed/>
    <w:rsid w:val="002378B4"/>
    <w:rPr>
      <w:color w:val="800080" w:themeColor="followedHyperlink"/>
      <w:u w:val="single"/>
    </w:rPr>
  </w:style>
  <w:style w:type="character" w:customStyle="1" w:styleId="UnresolvedMention2">
    <w:name w:val="Unresolved Mention2"/>
    <w:basedOn w:val="Absatzstandardschriftart"/>
    <w:uiPriority w:val="99"/>
    <w:semiHidden/>
    <w:unhideWhenUsed/>
    <w:rsid w:val="002378B4"/>
    <w:rPr>
      <w:color w:val="808080"/>
      <w:shd w:val="clear" w:color="auto" w:fill="E6E6E6"/>
    </w:rPr>
  </w:style>
  <w:style w:type="character" w:customStyle="1" w:styleId="UnresolvedMention">
    <w:name w:val="Unresolved Mention"/>
    <w:basedOn w:val="Absatzstandardschriftart"/>
    <w:uiPriority w:val="99"/>
    <w:semiHidden/>
    <w:unhideWhenUsed/>
    <w:rsid w:val="0092028A"/>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lir.de" TargetMode="External"/><Relationship Id="rId12" Type="http://schemas.openxmlformats.org/officeDocument/2006/relationships/hyperlink" Target="http://www.flir.eu" TargetMode="External"/><Relationship Id="rId13" Type="http://schemas.openxmlformats.org/officeDocument/2006/relationships/hyperlink" Target="mailto:frankliebelt@ablwerbung.de" TargetMode="External"/><Relationship Id="rId14" Type="http://schemas.openxmlformats.org/officeDocument/2006/relationships/hyperlink" Target="http://www.flirmedia.com/flir-instruments.html"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FLIR.de/T500series" TargetMode="External"/><Relationship Id="rId7" Type="http://schemas.openxmlformats.org/officeDocument/2006/relationships/hyperlink" Target="http://www.flir.com" TargetMode="External"/><Relationship Id="rId8" Type="http://schemas.openxmlformats.org/officeDocument/2006/relationships/hyperlink" Target="https://twitter.com/flir" TargetMode="External"/><Relationship Id="rId9" Type="http://schemas.openxmlformats.org/officeDocument/2006/relationships/hyperlink" Target="mailto:info@flir.de" TargetMode="External"/><Relationship Id="rId10" Type="http://schemas.openxmlformats.org/officeDocument/2006/relationships/hyperlink" Target="http://www.irtraining.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Words>
  <Characters>3423</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Erik</dc:creator>
  <cp:keywords/>
  <dc:description/>
  <cp:lastModifiedBy>User</cp:lastModifiedBy>
  <cp:revision>6</cp:revision>
  <dcterms:created xsi:type="dcterms:W3CDTF">2018-04-23T11:26:00Z</dcterms:created>
  <dcterms:modified xsi:type="dcterms:W3CDTF">2018-05-02T08:47:00Z</dcterms:modified>
</cp:coreProperties>
</file>