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793" w:rsidRPr="00EB3FC0" w:rsidRDefault="002B03DC">
      <w:pPr>
        <w:pStyle w:val="Listenabsatz1"/>
        <w:tabs>
          <w:tab w:val="left" w:pos="2685"/>
        </w:tabs>
        <w:ind w:left="-30"/>
        <w:rPr>
          <w:rFonts w:ascii="Arial" w:hAnsi="Arial" w:cs="Arial"/>
          <w:i/>
          <w:iCs/>
          <w:sz w:val="20"/>
          <w:szCs w:val="20"/>
          <w:lang w:val="de-DE"/>
        </w:rPr>
      </w:pPr>
      <w:r w:rsidRPr="00EB3FC0">
        <w:rPr>
          <w:rFonts w:ascii="Arial" w:hAnsi="Arial" w:cs="Arial"/>
          <w:b/>
          <w:bCs/>
          <w:sz w:val="28"/>
          <w:szCs w:val="28"/>
          <w:lang w:val="de-DE"/>
        </w:rPr>
        <w:t>Teledyne FLIR stellt die radiometrische Infrarotkamera RS6780 mit großer Reichweite vor</w:t>
      </w:r>
    </w:p>
    <w:p w:rsidR="00DD0793" w:rsidRPr="00EB3FC0" w:rsidRDefault="0042051B">
      <w:pPr>
        <w:pStyle w:val="Listenabsatz1"/>
        <w:tabs>
          <w:tab w:val="left" w:pos="2685"/>
        </w:tabs>
        <w:ind w:left="-30"/>
        <w:rPr>
          <w:rFonts w:ascii="Arial" w:hAnsi="Arial" w:cs="Arial"/>
          <w:b/>
          <w:bCs/>
          <w:sz w:val="20"/>
          <w:szCs w:val="20"/>
          <w:lang w:val="de-DE"/>
        </w:rPr>
      </w:pPr>
      <w:r>
        <w:rPr>
          <w:rFonts w:ascii="Arial" w:hAnsi="Arial" w:cs="Arial"/>
          <w:i/>
          <w:iCs/>
          <w:sz w:val="20"/>
          <w:szCs w:val="20"/>
          <w:lang w:val="de-DE"/>
        </w:rPr>
        <w:t>Wärmebildkamerasystem für die M</w:t>
      </w:r>
      <w:r w:rsidR="002B03DC" w:rsidRPr="00EB3FC0">
        <w:rPr>
          <w:rFonts w:ascii="Arial" w:hAnsi="Arial" w:cs="Arial"/>
          <w:i/>
          <w:iCs/>
          <w:sz w:val="20"/>
          <w:szCs w:val="20"/>
          <w:lang w:val="de-DE"/>
        </w:rPr>
        <w:t>essung</w:t>
      </w:r>
      <w:r w:rsidRPr="0042051B">
        <w:rPr>
          <w:rFonts w:ascii="Arial" w:hAnsi="Arial" w:cs="Arial"/>
          <w:i/>
          <w:iCs/>
          <w:sz w:val="20"/>
          <w:szCs w:val="20"/>
          <w:lang w:val="de-DE"/>
        </w:rPr>
        <w:t xml:space="preserve"> von Objekten in großer Entfernung</w:t>
      </w:r>
      <w:r w:rsidR="002B03DC" w:rsidRPr="00EB3FC0">
        <w:rPr>
          <w:rFonts w:ascii="Arial" w:hAnsi="Arial" w:cs="Arial"/>
          <w:i/>
          <w:iCs/>
          <w:sz w:val="20"/>
          <w:szCs w:val="20"/>
          <w:lang w:val="de-DE"/>
        </w:rPr>
        <w:t>, Zielsignatur und wissenschaftliche Anwendungen in rauen Umgebungen</w:t>
      </w:r>
    </w:p>
    <w:p w:rsidR="00DD0793" w:rsidRPr="00EB3FC0" w:rsidRDefault="002B03DC">
      <w:pPr>
        <w:pStyle w:val="Listenabsatz1"/>
        <w:tabs>
          <w:tab w:val="left" w:pos="2685"/>
        </w:tabs>
        <w:ind w:left="-30"/>
        <w:rPr>
          <w:rFonts w:ascii="Arial" w:hAnsi="Arial" w:cs="Arial"/>
          <w:sz w:val="20"/>
          <w:szCs w:val="20"/>
          <w:lang w:val="de-DE"/>
        </w:rPr>
      </w:pPr>
      <w:r w:rsidRPr="00EB3FC0">
        <w:rPr>
          <w:rFonts w:ascii="Arial" w:hAnsi="Arial" w:cs="Arial"/>
          <w:b/>
          <w:bCs/>
          <w:sz w:val="20"/>
          <w:szCs w:val="20"/>
          <w:lang w:val="de-DE"/>
        </w:rPr>
        <w:t>5. April 2022 –</w:t>
      </w:r>
      <w:r w:rsidR="007412E4">
        <w:rPr>
          <w:rFonts w:ascii="Arial" w:hAnsi="Arial" w:cs="Arial"/>
          <w:b/>
          <w:bCs/>
          <w:sz w:val="20"/>
          <w:szCs w:val="20"/>
          <w:lang w:val="de-DE"/>
        </w:rPr>
        <w:t xml:space="preserve"> </w:t>
      </w:r>
      <w:r w:rsidRPr="00EB3FC0">
        <w:rPr>
          <w:rFonts w:ascii="Arial" w:hAnsi="Arial" w:cs="Arial"/>
          <w:sz w:val="20"/>
          <w:szCs w:val="20"/>
          <w:lang w:val="de-DE"/>
        </w:rPr>
        <w:t>Teledyne FLIR hat heute die Markteinführung des neuen radiometrischen Infrarotkamerasystems FLIR RS6780 mit großer Reic</w:t>
      </w:r>
      <w:r w:rsidR="0042051B">
        <w:rPr>
          <w:rFonts w:ascii="Arial" w:hAnsi="Arial" w:cs="Arial"/>
          <w:sz w:val="20"/>
          <w:szCs w:val="20"/>
          <w:lang w:val="de-DE"/>
        </w:rPr>
        <w:t>hweite bekannt gegeben, das für die M</w:t>
      </w:r>
      <w:r w:rsidRPr="00EB3FC0">
        <w:rPr>
          <w:rFonts w:ascii="Arial" w:hAnsi="Arial" w:cs="Arial"/>
          <w:sz w:val="20"/>
          <w:szCs w:val="20"/>
          <w:lang w:val="de-DE"/>
        </w:rPr>
        <w:t xml:space="preserve">essung </w:t>
      </w:r>
      <w:r w:rsidR="0042051B">
        <w:rPr>
          <w:rFonts w:ascii="Arial" w:hAnsi="Arial" w:cs="Arial"/>
          <w:sz w:val="20"/>
          <w:szCs w:val="20"/>
          <w:lang w:val="de-DE"/>
        </w:rPr>
        <w:t xml:space="preserve"> von Objekten in grö</w:t>
      </w:r>
      <w:r w:rsidR="0042051B" w:rsidRPr="0042051B">
        <w:rPr>
          <w:rFonts w:ascii="Arial" w:hAnsi="Arial" w:cs="Arial"/>
          <w:sz w:val="20"/>
          <w:szCs w:val="20"/>
          <w:lang w:val="de-DE"/>
        </w:rPr>
        <w:t>ßer</w:t>
      </w:r>
      <w:r w:rsidR="0042051B">
        <w:rPr>
          <w:rFonts w:ascii="Arial" w:hAnsi="Arial" w:cs="Arial"/>
          <w:sz w:val="20"/>
          <w:szCs w:val="20"/>
          <w:lang w:val="de-DE"/>
        </w:rPr>
        <w:t>er</w:t>
      </w:r>
      <w:r w:rsidR="0042051B" w:rsidRPr="0042051B">
        <w:rPr>
          <w:rFonts w:ascii="Arial" w:hAnsi="Arial" w:cs="Arial"/>
          <w:sz w:val="20"/>
          <w:szCs w:val="20"/>
          <w:lang w:val="de-DE"/>
        </w:rPr>
        <w:t xml:space="preserve"> Entfernung </w:t>
      </w:r>
      <w:r w:rsidRPr="00EB3FC0">
        <w:rPr>
          <w:rFonts w:ascii="Arial" w:hAnsi="Arial" w:cs="Arial"/>
          <w:sz w:val="20"/>
          <w:szCs w:val="20"/>
          <w:lang w:val="de-DE"/>
        </w:rPr>
        <w:t>(Range-Tracking), Zielsignatur, Tests im Freien und wissenschaftliche Anwendungen unter allen Bedingungen konzipiert ist. Die Kamera verfügt über einen stufenlosen Zoom, ein integriertes motorisiertes Filterrad mit drei Positionen und optionale Werkskalibrierungen für Thermografieanwendungen bis zu 3000°C.</w:t>
      </w:r>
      <w:r w:rsidR="007412E4">
        <w:rPr>
          <w:rFonts w:ascii="Arial" w:hAnsi="Arial" w:cs="Arial"/>
          <w:sz w:val="20"/>
          <w:szCs w:val="20"/>
          <w:lang w:val="de-DE"/>
        </w:rPr>
        <w:t xml:space="preserve"> </w:t>
      </w:r>
      <w:r w:rsidRPr="00EB3FC0">
        <w:rPr>
          <w:rFonts w:ascii="Arial" w:hAnsi="Arial" w:cs="Arial"/>
          <w:sz w:val="20"/>
          <w:szCs w:val="20"/>
          <w:lang w:val="de-DE"/>
        </w:rPr>
        <w:t xml:space="preserve">Der optionale afokale 3fach-Zoom-Objektivaufsatz bietet Ingenieuren und Wissenschaftlern die Flexibilität, den Brennweitenbereich von </w:t>
      </w:r>
      <w:r w:rsidR="0042051B">
        <w:rPr>
          <w:rFonts w:ascii="Arial" w:hAnsi="Arial" w:cs="Arial"/>
          <w:sz w:val="20"/>
          <w:szCs w:val="20"/>
          <w:lang w:val="de-DE"/>
        </w:rPr>
        <w:t>standardmäßig 50 bis 250 mm auf</w:t>
      </w:r>
      <w:r w:rsidRPr="00EB3FC0">
        <w:rPr>
          <w:rFonts w:ascii="Arial" w:hAnsi="Arial" w:cs="Arial"/>
          <w:sz w:val="20"/>
          <w:szCs w:val="20"/>
          <w:lang w:val="de-DE"/>
        </w:rPr>
        <w:t xml:space="preserve"> 150 bis 750 mm zu ändern, um mehr Pixel des Zielobjekts zu erfassen und spezielle Anwendungs- und Prüfanf</w:t>
      </w:r>
      <w:r w:rsidR="007412E4">
        <w:rPr>
          <w:rFonts w:ascii="Arial" w:hAnsi="Arial" w:cs="Arial"/>
          <w:sz w:val="20"/>
          <w:szCs w:val="20"/>
          <w:lang w:val="de-DE"/>
        </w:rPr>
        <w:t>orderungen im Feld zu erfüllen.</w:t>
      </w:r>
    </w:p>
    <w:p w:rsidR="00DD0793" w:rsidRPr="00EB3FC0" w:rsidRDefault="002B03DC">
      <w:pPr>
        <w:pStyle w:val="Listenabsatz1"/>
        <w:tabs>
          <w:tab w:val="left" w:pos="2685"/>
        </w:tabs>
        <w:ind w:left="-30"/>
        <w:rPr>
          <w:rFonts w:ascii="Arial" w:hAnsi="Arial" w:cs="Arial"/>
          <w:b/>
          <w:bCs/>
          <w:sz w:val="20"/>
          <w:szCs w:val="20"/>
          <w:lang w:val="de-DE"/>
        </w:rPr>
      </w:pPr>
      <w:r w:rsidRPr="00EB3FC0">
        <w:rPr>
          <w:rFonts w:ascii="Arial" w:hAnsi="Arial" w:cs="Arial"/>
          <w:sz w:val="20"/>
          <w:szCs w:val="20"/>
          <w:lang w:val="de-DE"/>
        </w:rPr>
        <w:t>"Die RS6780 ermöglicht Präzisio</w:t>
      </w:r>
      <w:r w:rsidR="007412E4">
        <w:rPr>
          <w:rFonts w:ascii="Arial" w:hAnsi="Arial" w:cs="Arial"/>
          <w:sz w:val="20"/>
          <w:szCs w:val="20"/>
          <w:lang w:val="de-DE"/>
        </w:rPr>
        <w:t xml:space="preserve">nsmess- und Trackinganwendungen </w:t>
      </w:r>
      <w:r w:rsidRPr="00EB3FC0">
        <w:rPr>
          <w:rFonts w:ascii="Arial" w:hAnsi="Arial" w:cs="Arial"/>
          <w:sz w:val="20"/>
          <w:szCs w:val="20"/>
          <w:lang w:val="de-DE"/>
        </w:rPr>
        <w:t xml:space="preserve">mit großer Reichweite. Die vollausgestattete radiometrische Infrarotkamera ist in einem IP65-geschützten Gehäuse untergebracht, um sie vor den Elementen zu schützen", so Desmond Lamont, Global Business Development Manager bei Teledyne FLIR. "Diese eher kleinformatige Kamera eignet sich perfekt für Prüfungen im Freien: Sie kann sehr geringe Temperaturunterschiede auf große Entfernungen erkennen, bietet viele Anschluss- und Softwareoptionen für eine einfache Integration und verfügt über ein </w:t>
      </w:r>
      <w:r w:rsidR="0042051B">
        <w:rPr>
          <w:rFonts w:ascii="Arial" w:hAnsi="Arial" w:cs="Arial"/>
          <w:sz w:val="20"/>
          <w:szCs w:val="20"/>
          <w:lang w:val="de-DE"/>
        </w:rPr>
        <w:t>optisches</w:t>
      </w:r>
      <w:r w:rsidRPr="00EB3FC0">
        <w:rPr>
          <w:rFonts w:ascii="Arial" w:hAnsi="Arial" w:cs="Arial"/>
          <w:sz w:val="20"/>
          <w:szCs w:val="20"/>
          <w:lang w:val="de-DE"/>
        </w:rPr>
        <w:t xml:space="preserve"> Zoomobjektiv, das die Pixeldichte des Zielobjekts optimiert und gleichzeitig erweiterte radiometrische Messungen ermöglicht, wie z. B. die Strahlungsintensität. Das System wiegt 16,7 kg (oder weniger, je nach Konfiguration) und ist somit leicht zu installieren und mobil."</w:t>
      </w:r>
    </w:p>
    <w:p w:rsidR="007412E4" w:rsidRDefault="002B03DC" w:rsidP="007412E4">
      <w:pPr>
        <w:pStyle w:val="Listenabsatz1"/>
        <w:tabs>
          <w:tab w:val="left" w:pos="2685"/>
        </w:tabs>
        <w:ind w:left="-30"/>
        <w:rPr>
          <w:rFonts w:ascii="Arial" w:hAnsi="Arial" w:cs="Arial"/>
          <w:b/>
          <w:bCs/>
          <w:sz w:val="20"/>
          <w:szCs w:val="20"/>
          <w:lang w:val="de-DE"/>
        </w:rPr>
      </w:pPr>
      <w:r w:rsidRPr="00EB3FC0">
        <w:rPr>
          <w:rFonts w:ascii="Arial" w:hAnsi="Arial" w:cs="Arial"/>
          <w:b/>
          <w:bCs/>
          <w:sz w:val="20"/>
          <w:szCs w:val="20"/>
          <w:lang w:val="de-DE"/>
        </w:rPr>
        <w:t>Eine Plattform, unterschiedlichste Anwendungen</w:t>
      </w:r>
    </w:p>
    <w:p w:rsidR="00DD0793" w:rsidRPr="00EB3FC0" w:rsidRDefault="002B03DC" w:rsidP="007412E4">
      <w:pPr>
        <w:pStyle w:val="Listenabsatz1"/>
        <w:tabs>
          <w:tab w:val="left" w:pos="2685"/>
        </w:tabs>
        <w:ind w:left="-30"/>
        <w:rPr>
          <w:rFonts w:ascii="Arial" w:hAnsi="Arial" w:cs="Arial"/>
          <w:sz w:val="20"/>
          <w:szCs w:val="20"/>
          <w:lang w:val="de-DE"/>
        </w:rPr>
      </w:pPr>
      <w:r w:rsidRPr="00EB3FC0">
        <w:rPr>
          <w:rFonts w:ascii="Arial" w:hAnsi="Arial" w:cs="Arial"/>
          <w:sz w:val="20"/>
          <w:szCs w:val="20"/>
          <w:lang w:val="de-DE"/>
        </w:rPr>
        <w:t xml:space="preserve">Das fortschrittliche Objektivsystem liefert Bild-für-Bild entscheidende Positionsinformationen in Echtzeit. Werksseitige oder kundenspezifische Kalibrierungen für </w:t>
      </w:r>
      <w:r w:rsidR="007412E4">
        <w:rPr>
          <w:rFonts w:ascii="Arial" w:hAnsi="Arial" w:cs="Arial"/>
          <w:sz w:val="20"/>
          <w:szCs w:val="20"/>
          <w:lang w:val="de-DE"/>
        </w:rPr>
        <w:t>radiometrische und Thermografie</w:t>
      </w:r>
      <w:r w:rsidRPr="00EB3FC0">
        <w:rPr>
          <w:rFonts w:ascii="Arial" w:hAnsi="Arial" w:cs="Arial"/>
          <w:sz w:val="20"/>
          <w:szCs w:val="20"/>
          <w:lang w:val="de-DE"/>
        </w:rPr>
        <w:t xml:space="preserve">anwendungen sind möglich, einschließlich der Erfassung von TSPI-Zeitstempelinformationen. Die FLIR RS6780 kann als eigenständige Kamera eingesetzt werden oder über das </w:t>
      </w:r>
      <w:r w:rsidR="00126CA1">
        <w:fldChar w:fldCharType="begin"/>
      </w:r>
      <w:r w:rsidR="00126CA1" w:rsidRPr="00790DA0">
        <w:rPr>
          <w:lang w:val="de-DE"/>
        </w:rPr>
        <w:instrText>HYPERLINK "https://www.flir.de/products/flir-science-camera-sdk/"</w:instrText>
      </w:r>
      <w:r w:rsidR="00126CA1">
        <w:fldChar w:fldCharType="separate"/>
      </w:r>
      <w:r w:rsidRPr="00EB3FC0">
        <w:rPr>
          <w:rStyle w:val="Hyperlink"/>
          <w:rFonts w:ascii="Arial" w:hAnsi="Arial" w:cs="Arial"/>
          <w:sz w:val="20"/>
          <w:szCs w:val="20"/>
          <w:lang w:val="de-DE"/>
        </w:rPr>
        <w:t xml:space="preserve">FLIR Science </w:t>
      </w:r>
      <w:proofErr w:type="spellStart"/>
      <w:r w:rsidRPr="00EB3FC0">
        <w:rPr>
          <w:rStyle w:val="Hyperlink"/>
          <w:rFonts w:ascii="Arial" w:hAnsi="Arial" w:cs="Arial"/>
          <w:sz w:val="20"/>
          <w:szCs w:val="20"/>
          <w:lang w:val="de-DE"/>
        </w:rPr>
        <w:t>Camera</w:t>
      </w:r>
      <w:proofErr w:type="spellEnd"/>
      <w:r w:rsidRPr="00EB3FC0">
        <w:rPr>
          <w:rStyle w:val="Hyperlink"/>
          <w:rFonts w:ascii="Arial" w:hAnsi="Arial" w:cs="Arial"/>
          <w:sz w:val="20"/>
          <w:szCs w:val="20"/>
          <w:lang w:val="de-DE"/>
        </w:rPr>
        <w:t xml:space="preserve"> SDK</w:t>
      </w:r>
      <w:r w:rsidR="00126CA1">
        <w:fldChar w:fldCharType="end"/>
      </w:r>
      <w:r w:rsidRPr="00EB3FC0">
        <w:rPr>
          <w:rFonts w:ascii="Arial" w:hAnsi="Arial" w:cs="Arial"/>
          <w:sz w:val="20"/>
          <w:szCs w:val="20"/>
          <w:lang w:val="de-DE"/>
        </w:rPr>
        <w:t xml:space="preserve"> in ein größeres Prüfsystem integriert werden.</w:t>
      </w:r>
    </w:p>
    <w:p w:rsidR="00DD0793" w:rsidRPr="00EB3FC0" w:rsidRDefault="002B03DC">
      <w:pPr>
        <w:pStyle w:val="Listenabsatz1"/>
        <w:tabs>
          <w:tab w:val="left" w:pos="2685"/>
        </w:tabs>
        <w:ind w:left="-30"/>
        <w:rPr>
          <w:rFonts w:ascii="Arial" w:hAnsi="Arial" w:cs="Arial"/>
          <w:sz w:val="20"/>
          <w:szCs w:val="20"/>
          <w:lang w:val="de-DE"/>
        </w:rPr>
      </w:pPr>
      <w:r w:rsidRPr="00EB3FC0">
        <w:rPr>
          <w:rFonts w:ascii="Arial" w:hAnsi="Arial" w:cs="Arial"/>
          <w:sz w:val="20"/>
          <w:szCs w:val="20"/>
          <w:lang w:val="de-DE"/>
        </w:rPr>
        <w:t>Dank der Flexibilität der Kamera mit einer Vielzahl von Anschlüssen und Videoeingängen und -ausgängen (einschließlich IRIG, SDI digital und Sync Out/In) profitieren Anwender von der höheren Geschwindigkeit und Qualität der Videofeeds, die moderne Tracking- und Videosysteme unterstützen. Die Kamera verfügt außerdem über eine Drei-Ebenen-Synchronisation, die es dem Bediener ermöglicht, die Bilderfassung der RS6780 mit dem Videooutput anderer Kameras zu synchronisieren, z. B. mit Kameras im sichtbaren Lichtspektrum oder ultravioletten Signalen, wobei die anderen Kameras nicht über eine Sync-Out/In-Option verfügen müssen. Zu den weiteren Merkmalen gehören eine Lock-in-Funktion, die sich ideal für zerstörungsfreie Prüfanwendungen eignet, sowie ein Trigger-Eingang. Neben der Kompatibilität mit Gigabit-Ethernet unterstützt die CoaXPress-Hochgeschwindigkeits-Busfunktion robustere und kostengünstigere Kabellösungen (im</w:t>
      </w:r>
      <w:r w:rsidR="007412E4">
        <w:rPr>
          <w:rFonts w:ascii="Arial" w:hAnsi="Arial" w:cs="Arial"/>
          <w:sz w:val="20"/>
          <w:szCs w:val="20"/>
          <w:lang w:val="de-DE"/>
        </w:rPr>
        <w:t xml:space="preserve"> Vergleich zu Glasfaserkabeln).</w:t>
      </w:r>
    </w:p>
    <w:p w:rsidR="00DD0793" w:rsidRPr="00EB3FC0" w:rsidRDefault="002B03DC">
      <w:pPr>
        <w:tabs>
          <w:tab w:val="left" w:pos="2685"/>
        </w:tabs>
        <w:rPr>
          <w:rFonts w:ascii="Arial" w:hAnsi="Arial" w:cs="Arial"/>
          <w:sz w:val="20"/>
          <w:szCs w:val="20"/>
          <w:lang w:val="de-DE"/>
        </w:rPr>
      </w:pPr>
      <w:r w:rsidRPr="00EB3FC0">
        <w:rPr>
          <w:rFonts w:ascii="Arial" w:hAnsi="Arial" w:cs="Arial"/>
          <w:sz w:val="20"/>
          <w:szCs w:val="20"/>
          <w:lang w:val="de-DE"/>
        </w:rPr>
        <w:t xml:space="preserve">Anwender können die thermografischen Daten direkt auf einem Computer mit Windows, MacOS oder Linux streamen. Für die Nachbearbeitung und Analyse ist die RS6780 mit der Software </w:t>
      </w:r>
      <w:hyperlink r:id="rId4" w:history="1">
        <w:r w:rsidRPr="00EB3FC0">
          <w:rPr>
            <w:rStyle w:val="Hyperlink"/>
            <w:rFonts w:ascii="Arial" w:hAnsi="Arial" w:cs="Arial"/>
            <w:sz w:val="20"/>
            <w:szCs w:val="20"/>
            <w:lang w:val="de-DE"/>
          </w:rPr>
          <w:t>FLIR Research Studio</w:t>
        </w:r>
      </w:hyperlink>
      <w:r w:rsidRPr="00EB3FC0">
        <w:rPr>
          <w:rFonts w:ascii="Arial" w:hAnsi="Arial" w:cs="Arial"/>
          <w:sz w:val="20"/>
          <w:szCs w:val="20"/>
          <w:lang w:val="de-DE"/>
        </w:rPr>
        <w:t xml:space="preserve"> voll kompatibel. Sie bietet außerdem Zugriff auf Low-Level-Detektoreinstellungen und RAW-Daten. Das ermöglicht es den Anwendern qualitativ hochwertige, benutzerdefinierte radiometrische Messungen mit etwa 327.000 Datenpunkten pro Bild, um im Rahmen von Forschungs- und Entwicklungsprojekten belastbare Daten zu generieren.</w:t>
      </w:r>
    </w:p>
    <w:p w:rsidR="00DD0793" w:rsidRPr="0042051B" w:rsidRDefault="00DD0793">
      <w:pPr>
        <w:tabs>
          <w:tab w:val="left" w:pos="2685"/>
        </w:tabs>
        <w:rPr>
          <w:rFonts w:ascii="Arial" w:hAnsi="Arial" w:cs="Arial"/>
          <w:sz w:val="20"/>
          <w:szCs w:val="20"/>
          <w:lang w:val="de-DE"/>
        </w:rPr>
      </w:pPr>
    </w:p>
    <w:p w:rsidR="002B03DC" w:rsidRPr="00EB3FC0" w:rsidRDefault="002B03DC">
      <w:pPr>
        <w:tabs>
          <w:tab w:val="left" w:pos="2685"/>
        </w:tabs>
        <w:rPr>
          <w:lang w:val="de-DE"/>
        </w:rPr>
      </w:pPr>
      <w:r w:rsidRPr="00EB3FC0">
        <w:rPr>
          <w:rFonts w:ascii="Arial" w:hAnsi="Arial" w:cs="Arial"/>
          <w:sz w:val="20"/>
          <w:szCs w:val="20"/>
          <w:lang w:val="de-DE"/>
        </w:rPr>
        <w:t xml:space="preserve">Weitere Informationen finden Sie auf der </w:t>
      </w:r>
      <w:hyperlink r:id="rId5" w:history="1">
        <w:r w:rsidRPr="0042051B">
          <w:rPr>
            <w:rStyle w:val="Hyperlink"/>
            <w:rFonts w:ascii="Arial" w:hAnsi="Arial" w:cs="Arial"/>
            <w:sz w:val="20"/>
            <w:szCs w:val="20"/>
            <w:lang w:val="de-DE"/>
          </w:rPr>
          <w:t>RS6780-Produktseite</w:t>
        </w:r>
      </w:hyperlink>
      <w:r w:rsidRPr="00EB3FC0">
        <w:rPr>
          <w:rFonts w:ascii="Arial" w:hAnsi="Arial" w:cs="Arial"/>
          <w:sz w:val="20"/>
          <w:szCs w:val="20"/>
          <w:lang w:val="de-DE"/>
        </w:rPr>
        <w:t xml:space="preserve"> auf TeledyneFLIR.com, einschließlich Informationen zur lokalen Verfügbarkeit, zu Preisen und Kaufoptionen.</w:t>
      </w:r>
    </w:p>
    <w:sectPr w:rsidR="002B03DC" w:rsidRPr="00EB3FC0" w:rsidSect="00DD0793">
      <w:pgSz w:w="12240" w:h="15840"/>
      <w:pgMar w:top="1440" w:right="1440" w:bottom="1440" w:left="1440" w:header="720" w:footer="720" w:gutter="0"/>
      <w:cols w:space="72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EB3FC0"/>
    <w:rsid w:val="00094FE7"/>
    <w:rsid w:val="00126CA1"/>
    <w:rsid w:val="002B03DC"/>
    <w:rsid w:val="0042051B"/>
    <w:rsid w:val="006E071E"/>
    <w:rsid w:val="00710E8A"/>
    <w:rsid w:val="007412E4"/>
    <w:rsid w:val="00790DA0"/>
    <w:rsid w:val="00AA71E9"/>
    <w:rsid w:val="00DD0793"/>
    <w:rsid w:val="00EB3F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0793"/>
    <w:pPr>
      <w:suppressAutoHyphens/>
    </w:pPr>
    <w:rPr>
      <w:rFonts w:ascii="Calibri" w:eastAsia="Arial Unicode MS" w:hAnsi="Calibri" w:cs="Calibri"/>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DD0793"/>
  </w:style>
  <w:style w:type="character" w:styleId="Hyperlink">
    <w:name w:val="Hyperlink"/>
    <w:basedOn w:val="Absatz-Standardschriftart1"/>
    <w:rsid w:val="00DD0793"/>
    <w:rPr>
      <w:color w:val="0563C1"/>
      <w:u w:val="single"/>
    </w:rPr>
  </w:style>
  <w:style w:type="character" w:customStyle="1" w:styleId="UnresolvedMention">
    <w:name w:val="Unresolved Mention"/>
    <w:basedOn w:val="Absatz-Standardschriftart1"/>
    <w:rsid w:val="00DD0793"/>
    <w:rPr>
      <w:color w:val="605E5C"/>
    </w:rPr>
  </w:style>
  <w:style w:type="character" w:customStyle="1" w:styleId="Kommentarzeichen1">
    <w:name w:val="Kommentarzeichen1"/>
    <w:basedOn w:val="Absatz-Standardschriftart1"/>
    <w:rsid w:val="00DD0793"/>
    <w:rPr>
      <w:sz w:val="16"/>
      <w:szCs w:val="16"/>
    </w:rPr>
  </w:style>
  <w:style w:type="character" w:customStyle="1" w:styleId="CommentTextChar">
    <w:name w:val="Comment Text Char"/>
    <w:basedOn w:val="Absatz-Standardschriftart1"/>
    <w:rsid w:val="00DD0793"/>
    <w:rPr>
      <w:sz w:val="20"/>
      <w:szCs w:val="20"/>
    </w:rPr>
  </w:style>
  <w:style w:type="character" w:customStyle="1" w:styleId="CommentSubjectChar">
    <w:name w:val="Comment Subject Char"/>
    <w:basedOn w:val="CommentTextChar"/>
    <w:rsid w:val="00DD0793"/>
    <w:rPr>
      <w:b/>
      <w:bCs/>
      <w:sz w:val="20"/>
      <w:szCs w:val="20"/>
    </w:rPr>
  </w:style>
  <w:style w:type="character" w:customStyle="1" w:styleId="BesuchterHyperlink1">
    <w:name w:val="BesuchterHyperlink1"/>
    <w:basedOn w:val="Absatz-Standardschriftart1"/>
    <w:rsid w:val="00DD0793"/>
    <w:rPr>
      <w:color w:val="954F72"/>
      <w:u w:val="single"/>
    </w:rPr>
  </w:style>
  <w:style w:type="character" w:customStyle="1" w:styleId="ListLabel1">
    <w:name w:val="ListLabel 1"/>
    <w:rsid w:val="00DD0793"/>
    <w:rPr>
      <w:rFonts w:cs="Courier New"/>
    </w:rPr>
  </w:style>
  <w:style w:type="character" w:styleId="BesuchterHyperlink">
    <w:name w:val="FollowedHyperlink"/>
    <w:rsid w:val="00DD0793"/>
    <w:rPr>
      <w:color w:val="800000"/>
      <w:u w:val="single"/>
    </w:rPr>
  </w:style>
  <w:style w:type="character" w:customStyle="1" w:styleId="Nummerierungszeichen">
    <w:name w:val="Nummerierungszeichen"/>
    <w:rsid w:val="00DD0793"/>
  </w:style>
  <w:style w:type="paragraph" w:customStyle="1" w:styleId="berschrift">
    <w:name w:val="Überschrift"/>
    <w:basedOn w:val="Standard"/>
    <w:next w:val="Textkrper"/>
    <w:rsid w:val="00DD0793"/>
    <w:pPr>
      <w:keepNext/>
      <w:spacing w:before="240" w:after="120"/>
    </w:pPr>
    <w:rPr>
      <w:rFonts w:ascii="Arial" w:hAnsi="Arial" w:cs="Arial Unicode MS"/>
      <w:sz w:val="28"/>
      <w:szCs w:val="28"/>
    </w:rPr>
  </w:style>
  <w:style w:type="paragraph" w:styleId="Textkrper">
    <w:name w:val="Body Text"/>
    <w:basedOn w:val="Standard"/>
    <w:rsid w:val="00DD0793"/>
    <w:pPr>
      <w:spacing w:after="120"/>
    </w:pPr>
  </w:style>
  <w:style w:type="paragraph" w:styleId="Liste">
    <w:name w:val="List"/>
    <w:basedOn w:val="Textkrper"/>
    <w:rsid w:val="00DD0793"/>
  </w:style>
  <w:style w:type="paragraph" w:customStyle="1" w:styleId="Beschriftung1">
    <w:name w:val="Beschriftung1"/>
    <w:basedOn w:val="Standard"/>
    <w:rsid w:val="00DD0793"/>
    <w:pPr>
      <w:suppressLineNumbers/>
      <w:spacing w:before="120" w:after="120"/>
    </w:pPr>
    <w:rPr>
      <w:i/>
      <w:iCs/>
    </w:rPr>
  </w:style>
  <w:style w:type="paragraph" w:customStyle="1" w:styleId="Verzeichnis">
    <w:name w:val="Verzeichnis"/>
    <w:basedOn w:val="Standard"/>
    <w:rsid w:val="00DD0793"/>
    <w:pPr>
      <w:suppressLineNumbers/>
    </w:pPr>
  </w:style>
  <w:style w:type="paragraph" w:customStyle="1" w:styleId="Listenabsatz1">
    <w:name w:val="Listenabsatz1"/>
    <w:basedOn w:val="Standard"/>
    <w:rsid w:val="00DD0793"/>
    <w:pPr>
      <w:spacing w:after="160" w:line="256" w:lineRule="auto"/>
      <w:ind w:left="720"/>
    </w:pPr>
    <w:rPr>
      <w:sz w:val="22"/>
      <w:szCs w:val="22"/>
    </w:rPr>
  </w:style>
  <w:style w:type="paragraph" w:customStyle="1" w:styleId="Default">
    <w:name w:val="Default"/>
    <w:rsid w:val="00DD0793"/>
    <w:pPr>
      <w:suppressAutoHyphens/>
    </w:pPr>
    <w:rPr>
      <w:rFonts w:ascii="Arial" w:eastAsia="Arial Unicode MS" w:hAnsi="Arial" w:cs="Arial"/>
      <w:color w:val="000000"/>
      <w:sz w:val="24"/>
      <w:szCs w:val="24"/>
      <w:lang w:eastAsia="ar-SA"/>
    </w:rPr>
  </w:style>
  <w:style w:type="paragraph" w:customStyle="1" w:styleId="Kommentartext1">
    <w:name w:val="Kommentartext1"/>
    <w:basedOn w:val="Standard"/>
    <w:rsid w:val="00DD0793"/>
    <w:rPr>
      <w:sz w:val="20"/>
      <w:szCs w:val="20"/>
    </w:rPr>
  </w:style>
  <w:style w:type="paragraph" w:customStyle="1" w:styleId="Kommentarthema1">
    <w:name w:val="Kommentarthema1"/>
    <w:basedOn w:val="Kommentartext1"/>
    <w:rsid w:val="00DD0793"/>
    <w:rPr>
      <w:b/>
      <w:bCs/>
    </w:rPr>
  </w:style>
  <w:style w:type="paragraph" w:customStyle="1" w:styleId="berarbeitung1">
    <w:name w:val="Überarbeitung1"/>
    <w:rsid w:val="00DD0793"/>
    <w:pPr>
      <w:suppressAutoHyphens/>
    </w:pPr>
    <w:rPr>
      <w:rFonts w:ascii="Calibri" w:eastAsia="Arial Unicode MS" w:hAnsi="Calibri" w:cs="Calibri"/>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lir.de/RS6780" TargetMode="External"/><Relationship Id="rId4" Type="http://schemas.openxmlformats.org/officeDocument/2006/relationships/hyperlink" Target="https://www.flir.de/products/flir-research-studio/"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Words>
  <Characters>3568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PC-Ware</Company>
  <LinksUpToDate>false</LinksUpToDate>
  <CharactersWithSpaces>4185</CharactersWithSpaces>
  <SharedDoc>false</SharedDoc>
  <HLinks>
    <vt:vector size="18" baseType="variant">
      <vt:variant>
        <vt:i4>4063292</vt:i4>
      </vt:variant>
      <vt:variant>
        <vt:i4>6</vt:i4>
      </vt:variant>
      <vt:variant>
        <vt:i4>0</vt:i4>
      </vt:variant>
      <vt:variant>
        <vt:i4>5</vt:i4>
      </vt:variant>
      <vt:variant>
        <vt:lpwstr>http://www.flir.com/RS6780</vt:lpwstr>
      </vt:variant>
      <vt:variant>
        <vt:lpwstr/>
      </vt:variant>
      <vt:variant>
        <vt:i4>2490480</vt:i4>
      </vt:variant>
      <vt:variant>
        <vt:i4>3</vt:i4>
      </vt:variant>
      <vt:variant>
        <vt:i4>0</vt:i4>
      </vt:variant>
      <vt:variant>
        <vt:i4>5</vt:i4>
      </vt:variant>
      <vt:variant>
        <vt:lpwstr>https://www.flir.com/products/flir-research-studio/</vt:lpwstr>
      </vt:variant>
      <vt:variant>
        <vt:lpwstr/>
      </vt:variant>
      <vt:variant>
        <vt:i4>8126512</vt:i4>
      </vt:variant>
      <vt:variant>
        <vt:i4>0</vt:i4>
      </vt:variant>
      <vt:variant>
        <vt:i4>0</vt:i4>
      </vt:variant>
      <vt:variant>
        <vt:i4>5</vt:i4>
      </vt:variant>
      <vt:variant>
        <vt:lpwstr>https://www.flir.com/products/flir-science-camera-sdk/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Metz-Porozni</dc:creator>
  <cp:keywords/>
  <cp:lastModifiedBy>Akademie</cp:lastModifiedBy>
  <cp:revision>7</cp:revision>
  <cp:lastPrinted>1601-01-01T00:00:00Z</cp:lastPrinted>
  <dcterms:created xsi:type="dcterms:W3CDTF">2022-03-21T16:45:00Z</dcterms:created>
  <dcterms:modified xsi:type="dcterms:W3CDTF">2022-04-04T14:56:00Z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