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1686" w:rsidRPr="00331688" w:rsidRDefault="7AC8CA9C" w:rsidP="7A1B6059">
      <w:pPr>
        <w:jc w:val="center"/>
        <w:rPr>
          <w:lang w:val="de-DE"/>
        </w:rPr>
      </w:pPr>
      <w:r>
        <w:rPr>
          <w:rFonts w:ascii="Arial" w:eastAsia="Arial" w:hAnsi="Arial" w:cs="Arial"/>
          <w:b/>
          <w:bCs/>
          <w:color w:val="000000" w:themeColor="text1"/>
          <w:sz w:val="28"/>
          <w:szCs w:val="28"/>
          <w:lang w:val="de-DE"/>
        </w:rPr>
        <w:t xml:space="preserve">Teledyne FLIR kündigt FLIR ONE Edge Pro an – die erste wirklich drahtlose mobile Infrarotkamera </w:t>
      </w:r>
    </w:p>
    <w:p w:rsidR="003E1686" w:rsidRPr="00331688" w:rsidRDefault="005B28C8" w:rsidP="7A1B6059">
      <w:pPr>
        <w:jc w:val="center"/>
        <w:rPr>
          <w:rFonts w:ascii="Calibri" w:eastAsia="Calibri" w:hAnsi="Calibri" w:cs="Calibri"/>
          <w:b/>
          <w:bCs/>
          <w:color w:val="000000" w:themeColor="text1"/>
          <w:lang w:val="de-DE"/>
        </w:rPr>
      </w:pPr>
      <w:r>
        <w:rPr>
          <w:rFonts w:ascii="Arial" w:hAnsi="Arial"/>
          <w:b/>
          <w:bCs/>
          <w:i/>
          <w:iCs/>
          <w:color w:val="000000" w:themeColor="text1"/>
          <w:sz w:val="21"/>
          <w:szCs w:val="21"/>
          <w:lang w:val="de-DE"/>
        </w:rPr>
        <w:t>Abnehmbar und somit i</w:t>
      </w:r>
      <w:r>
        <w:rPr>
          <w:rFonts w:ascii="Calibri" w:hAnsi="Calibri"/>
          <w:b/>
          <w:bCs/>
          <w:i/>
          <w:iCs/>
          <w:sz w:val="24"/>
          <w:szCs w:val="24"/>
          <w:lang w:val="de-DE"/>
        </w:rPr>
        <w:t>deal zur Inspektion schwer zu erreichender Stellen geeignet</w:t>
      </w:r>
    </w:p>
    <w:p w:rsidR="003E1686" w:rsidRPr="00331688" w:rsidRDefault="00F37735">
      <w:pPr>
        <w:rPr>
          <w:rFonts w:ascii="Arial" w:eastAsia="Arial" w:hAnsi="Arial" w:cs="Arial"/>
          <w:sz w:val="24"/>
          <w:szCs w:val="24"/>
          <w:lang w:val="de-DE"/>
        </w:rPr>
      </w:pPr>
      <w:r>
        <w:rPr>
          <w:rFonts w:ascii="Arial" w:hAnsi="Arial"/>
          <w:lang w:val="de-DE"/>
        </w:rPr>
        <w:br/>
      </w:r>
      <w:r>
        <w:rPr>
          <w:rFonts w:ascii="Arial" w:hAnsi="Arial"/>
          <w:b/>
          <w:bCs/>
          <w:color w:val="000000" w:themeColor="text1"/>
          <w:sz w:val="24"/>
          <w:szCs w:val="24"/>
          <w:lang w:val="de-DE"/>
        </w:rPr>
        <w:t xml:space="preserve">Goleta, Kalifornien – 10. Nov. 2022 – </w:t>
      </w:r>
      <w:r>
        <w:rPr>
          <w:rFonts w:ascii="Arial" w:hAnsi="Arial"/>
          <w:color w:val="000000" w:themeColor="text1"/>
          <w:sz w:val="24"/>
          <w:szCs w:val="24"/>
          <w:lang w:val="de-DE"/>
        </w:rPr>
        <w:t xml:space="preserve">Teledyne FLIR, Teil von Teledyne Technologies Incorporated, hat heute die Einführung der </w:t>
      </w:r>
      <w:r>
        <w:rPr>
          <w:rFonts w:ascii="Arial" w:hAnsi="Arial"/>
          <w:b/>
          <w:bCs/>
          <w:color w:val="000000" w:themeColor="text1"/>
          <w:sz w:val="24"/>
          <w:szCs w:val="24"/>
          <w:lang w:val="de-DE"/>
        </w:rPr>
        <w:t>FLIR ONE</w:t>
      </w:r>
      <w:r>
        <w:rPr>
          <w:rFonts w:ascii="Arial" w:hAnsi="Arial"/>
          <w:b/>
          <w:bCs/>
          <w:color w:val="000000" w:themeColor="text1"/>
          <w:sz w:val="28"/>
          <w:szCs w:val="28"/>
          <w:vertAlign w:val="superscript"/>
          <w:lang w:val="de-DE"/>
        </w:rPr>
        <w:t>®</w:t>
      </w:r>
      <w:r>
        <w:rPr>
          <w:rFonts w:ascii="Arial" w:hAnsi="Arial"/>
          <w:b/>
          <w:bCs/>
          <w:color w:val="000000" w:themeColor="text1"/>
          <w:sz w:val="24"/>
          <w:szCs w:val="24"/>
          <w:lang w:val="de-DE"/>
        </w:rPr>
        <w:t xml:space="preserve"> Edge Pro</w:t>
      </w:r>
      <w:r>
        <w:rPr>
          <w:rFonts w:ascii="Arial" w:hAnsi="Arial"/>
          <w:color w:val="000000" w:themeColor="text1"/>
          <w:sz w:val="24"/>
          <w:szCs w:val="24"/>
          <w:lang w:val="de-DE"/>
        </w:rPr>
        <w:t xml:space="preserve"> bekanntgegeben, einer drahtlosen Wärmebildkamera für Mobilgeräte. </w:t>
      </w:r>
      <w:r>
        <w:rPr>
          <w:rFonts w:ascii="Arial" w:hAnsi="Arial"/>
          <w:sz w:val="24"/>
          <w:szCs w:val="24"/>
          <w:lang w:val="de-DE"/>
        </w:rPr>
        <w:t>Anders als bei Vorgängermodellen muss die neue FLIR ONE Edge Pro nicht mehr physisch mit dem Mobilgerät verbunden sein. Zudem ist sie nicht mehr vom Betriebssystem abhängig. Somit bietet sie größtmögliche Flexibilität bei Wärmebild-Inspektionen.</w:t>
      </w:r>
    </w:p>
    <w:p w:rsidR="0002245A" w:rsidRPr="00331688" w:rsidRDefault="0002245A">
      <w:pPr>
        <w:rPr>
          <w:rFonts w:ascii="Arial" w:eastAsia="Arial" w:hAnsi="Arial" w:cs="Arial"/>
          <w:sz w:val="24"/>
          <w:szCs w:val="24"/>
          <w:lang w:val="de-DE"/>
        </w:rPr>
      </w:pPr>
      <w:bookmarkStart w:id="0" w:name="_Hlk118294046"/>
      <w:r>
        <w:rPr>
          <w:rFonts w:ascii="Arial" w:eastAsia="Arial" w:hAnsi="Arial" w:cs="Arial"/>
          <w:sz w:val="24"/>
          <w:szCs w:val="24"/>
          <w:lang w:val="de-DE"/>
        </w:rPr>
        <w:t xml:space="preserve">„Die FLIR ONE Edge Pro ist die vielseitigste und fortschrittlichste mobile Wärmebildkamera. Sie ist abnehmbar und liegt aufgrund ihres Formfaktors sehr gut in der Hand. Bei ihrer Entwicklung stand die Flexibilität im Vordergrund. So ist die Kamera nicht mehr von bestimmten Betriebssystemen oder Anschlüssen abhängig“, </w:t>
      </w:r>
      <w:r>
        <w:rPr>
          <w:rFonts w:ascii="Arial" w:eastAsia="Arial" w:hAnsi="Arial" w:cs="Arial"/>
          <w:color w:val="000000" w:themeColor="text1"/>
          <w:sz w:val="24"/>
          <w:szCs w:val="24"/>
          <w:lang w:val="de-DE"/>
        </w:rPr>
        <w:t>so Chris Bainter, Vice President, Marketing and Business Development bei Teledyne FLIR. „</w:t>
      </w:r>
      <w:r>
        <w:rPr>
          <w:rFonts w:ascii="Arial" w:eastAsia="Arial" w:hAnsi="Arial" w:cs="Arial"/>
          <w:sz w:val="24"/>
          <w:szCs w:val="24"/>
          <w:lang w:val="de-DE"/>
        </w:rPr>
        <w:t>Neben dem neuen Design stellt Teledyne FLIR weitere Software-Tools bereit, die es auch neuen und unerfahrenen Anwendern ermöglichen, Wärmebild-Inspektionen durchzuführen, die Bilder zu verarbeiten und Berichte zu erstellen. Die allgemeinen Anwendungsszenarien reichen von Gebäudeinspektionen über Fahrzeugreparaturen bis hin zu industrieller Wartung.“</w:t>
      </w:r>
    </w:p>
    <w:bookmarkEnd w:id="0"/>
    <w:p w:rsidR="00932078" w:rsidRPr="00331688" w:rsidRDefault="00932078">
      <w:pPr>
        <w:rPr>
          <w:rFonts w:ascii="Arial" w:eastAsia="Arial" w:hAnsi="Arial" w:cs="Arial"/>
          <w:b/>
          <w:bCs/>
          <w:sz w:val="24"/>
          <w:szCs w:val="24"/>
          <w:lang w:val="de-DE"/>
        </w:rPr>
      </w:pPr>
      <w:r>
        <w:rPr>
          <w:rFonts w:ascii="Arial" w:eastAsia="Arial" w:hAnsi="Arial" w:cs="Arial"/>
          <w:b/>
          <w:bCs/>
          <w:sz w:val="24"/>
          <w:szCs w:val="24"/>
          <w:lang w:val="de-DE"/>
        </w:rPr>
        <w:t>Flexibel und doch robust</w:t>
      </w:r>
    </w:p>
    <w:p w:rsidR="00A40723" w:rsidRPr="00331688" w:rsidRDefault="00A40723">
      <w:pPr>
        <w:rPr>
          <w:rFonts w:ascii="Arial" w:eastAsia="Arial" w:hAnsi="Arial" w:cs="Arial"/>
          <w:sz w:val="24"/>
          <w:szCs w:val="24"/>
          <w:lang w:val="de-DE"/>
        </w:rPr>
      </w:pPr>
      <w:r>
        <w:rPr>
          <w:rFonts w:ascii="Arial" w:eastAsia="Arial" w:hAnsi="Arial" w:cs="Arial"/>
          <w:sz w:val="24"/>
          <w:szCs w:val="24"/>
          <w:lang w:val="de-DE"/>
        </w:rPr>
        <w:t xml:space="preserve">Die </w:t>
      </w:r>
      <w:r>
        <w:rPr>
          <w:rFonts w:ascii="Arial" w:eastAsia="Arial" w:hAnsi="Arial" w:cs="Arial"/>
          <w:color w:val="000000" w:themeColor="text1"/>
          <w:sz w:val="24"/>
          <w:szCs w:val="24"/>
          <w:lang w:val="de-DE"/>
        </w:rPr>
        <w:t xml:space="preserve">FLIR ONE Edge Pro ist „RESNET“-konform, entspricht der Schutzklasse IP54 und verfügt über eine Halterung mit Feder, mit der sie </w:t>
      </w:r>
      <w:r>
        <w:rPr>
          <w:rFonts w:ascii="Arial" w:eastAsia="Arial" w:hAnsi="Arial" w:cs="Arial"/>
          <w:sz w:val="24"/>
          <w:szCs w:val="24"/>
          <w:lang w:val="de-DE"/>
        </w:rPr>
        <w:t xml:space="preserve">an vielen verschiedenen Smartphones und Tablets befestigt werden kann. Dank der kombinierten Bluetooth- und WLAN-Verbindung kann die Edge Pro in bis zu 30 Meter Entfernung vom Mobilgerät betrieben werden. So lassen sich auch schwer zu erreichende Stellen inspizieren oder Szenarien mit aus Sicherheitsgründen größeren Messabständen realisieren.  </w:t>
      </w:r>
    </w:p>
    <w:p w:rsidR="00F10EE5" w:rsidRPr="00331688" w:rsidRDefault="00A247BA">
      <w:pPr>
        <w:rPr>
          <w:rFonts w:ascii="Times New Roman" w:eastAsia="Times New Roman" w:hAnsi="Times New Roman" w:cs="Times New Roman"/>
          <w:sz w:val="24"/>
          <w:szCs w:val="24"/>
          <w:lang w:val="de-DE"/>
        </w:rPr>
      </w:pPr>
      <w:r>
        <w:rPr>
          <w:rFonts w:ascii="Arial" w:hAnsi="Arial" w:cs="Arial"/>
          <w:color w:val="000000" w:themeColor="text1"/>
          <w:sz w:val="24"/>
          <w:szCs w:val="24"/>
          <w:lang w:val="de-DE"/>
        </w:rPr>
        <w:t xml:space="preserve">Die FLIR ONE Edge Pro </w:t>
      </w:r>
      <w:r>
        <w:rPr>
          <w:rFonts w:ascii="Arial" w:hAnsi="Arial" w:cs="Arial"/>
          <w:sz w:val="24"/>
          <w:szCs w:val="24"/>
          <w:lang w:val="de-DE"/>
        </w:rPr>
        <w:t>ist mit einer radiometrischen Lepton</w:t>
      </w:r>
      <w:r>
        <w:rPr>
          <w:rFonts w:ascii="Arial" w:hAnsi="Arial" w:cs="Arial"/>
          <w:sz w:val="24"/>
          <w:szCs w:val="24"/>
          <w:vertAlign w:val="superscript"/>
          <w:lang w:val="de-DE"/>
        </w:rPr>
        <w:t>®</w:t>
      </w:r>
      <w:r>
        <w:rPr>
          <w:rFonts w:ascii="Arial" w:hAnsi="Arial" w:cs="Arial"/>
          <w:sz w:val="24"/>
          <w:szCs w:val="24"/>
          <w:lang w:val="de-DE"/>
        </w:rPr>
        <w:t xml:space="preserve"> Wärmebildkamera mit einer Auflösung von 160 × 120 Pixel, kombiniert mit einer visuellen Kamera ausgestattet und besticht durch effektive Bildqualität und zielgerichtete Bildverarbeitung.</w:t>
      </w:r>
      <w:r>
        <w:rPr>
          <w:rFonts w:ascii="Arial" w:hAnsi="Arial" w:cs="Arial"/>
          <w:b/>
          <w:bCs/>
          <w:sz w:val="24"/>
          <w:szCs w:val="24"/>
          <w:lang w:val="de-DE"/>
        </w:rPr>
        <w:t xml:space="preserve"> </w:t>
      </w:r>
      <w:r>
        <w:rPr>
          <w:rFonts w:ascii="Arial" w:hAnsi="Arial" w:cs="Arial"/>
          <w:sz w:val="24"/>
          <w:szCs w:val="24"/>
          <w:lang w:val="de-DE"/>
        </w:rPr>
        <w:t>Die beiden Kameras sind mit VividIR</w:t>
      </w:r>
      <w:r>
        <w:rPr>
          <w:rFonts w:ascii="Arial" w:hAnsi="Arial" w:cs="Arial"/>
          <w:sz w:val="24"/>
          <w:szCs w:val="24"/>
          <w:lang w:val="de-DE"/>
        </w:rPr>
        <w:sym w:font="Symbol" w:char="F0D4"/>
      </w:r>
      <w:r>
        <w:rPr>
          <w:rFonts w:ascii="Arial" w:hAnsi="Arial" w:cs="Arial"/>
          <w:sz w:val="24"/>
          <w:szCs w:val="24"/>
          <w:lang w:val="de-DE"/>
        </w:rPr>
        <w:t xml:space="preserve"> ausgestattet, </w:t>
      </w:r>
      <w:r>
        <w:rPr>
          <w:rFonts w:ascii="Arial" w:hAnsi="Arial" w:cs="Arial"/>
          <w:sz w:val="24"/>
          <w:szCs w:val="24"/>
          <w:shd w:val="clear" w:color="auto" w:fill="FFFFFF"/>
          <w:lang w:val="de-DE"/>
        </w:rPr>
        <w:t>das mehrere Bilder zu einem schärferen abschließenden Bild zusammenfügt</w:t>
      </w:r>
      <w:r>
        <w:rPr>
          <w:rFonts w:ascii="Arial" w:hAnsi="Arial" w:cs="Arial"/>
          <w:sz w:val="24"/>
          <w:szCs w:val="24"/>
          <w:lang w:val="de-DE"/>
        </w:rPr>
        <w:t>, und über MSX</w:t>
      </w:r>
      <w:r>
        <w:rPr>
          <w:rFonts w:ascii="Arial" w:hAnsi="Arial" w:cs="Arial"/>
          <w:sz w:val="24"/>
          <w:szCs w:val="24"/>
          <w:vertAlign w:val="superscript"/>
          <w:lang w:val="de-DE"/>
        </w:rPr>
        <w:t>®</w:t>
      </w:r>
      <w:r>
        <w:rPr>
          <w:rFonts w:ascii="Arial" w:hAnsi="Arial" w:cs="Arial"/>
          <w:sz w:val="24"/>
          <w:szCs w:val="24"/>
          <w:lang w:val="de-DE"/>
        </w:rPr>
        <w:t xml:space="preserve"> miteinander verbunden. Die patentierte MSX-Bildoptimierung überlagert das Bild der visuellen Kamera mit dem Wärmebild, ohne dass dabei Wärmebilddaten verloren gehen, und sorgt somit für mehr Kontext und Eindeutigkeit, die bessere Entscheidungen ermöglichen. </w:t>
      </w:r>
    </w:p>
    <w:p w:rsidR="00F617B3" w:rsidRPr="00331688" w:rsidRDefault="006B6FCD" w:rsidP="34569067">
      <w:pPr>
        <w:rPr>
          <w:rFonts w:ascii="Arial" w:eastAsia="Arial" w:hAnsi="Arial" w:cs="Arial"/>
          <w:sz w:val="24"/>
          <w:szCs w:val="24"/>
          <w:lang w:val="de-DE"/>
        </w:rPr>
      </w:pPr>
      <w:r>
        <w:rPr>
          <w:rFonts w:ascii="Arial" w:eastAsia="Arial" w:hAnsi="Arial" w:cs="Arial"/>
          <w:sz w:val="24"/>
          <w:szCs w:val="24"/>
          <w:lang w:val="de-DE"/>
        </w:rPr>
        <w:t xml:space="preserve">Darüber hinaus wurde die Akkunutzungsdauer der FLIR ONE Edge Pro verglichen mit früheren Generationen der FLIR ONE optimiert und der Akkustand lässt sich problemlos ablesen – ideal bei längeren Inspektionen wie der Schadensanierung, </w:t>
      </w:r>
      <w:r>
        <w:rPr>
          <w:rFonts w:ascii="Arial" w:eastAsia="Arial" w:hAnsi="Arial" w:cs="Arial"/>
          <w:sz w:val="24"/>
          <w:szCs w:val="24"/>
          <w:lang w:val="de-DE"/>
        </w:rPr>
        <w:lastRenderedPageBreak/>
        <w:t xml:space="preserve">Wohngebäudeinspektionen, Energiebewertungen und der Diagnostik industrieller Ausrüstung. </w:t>
      </w:r>
    </w:p>
    <w:p w:rsidR="00932078" w:rsidRPr="00331688" w:rsidRDefault="00932078" w:rsidP="34569067">
      <w:pPr>
        <w:rPr>
          <w:rFonts w:ascii="Arial" w:eastAsia="Arial" w:hAnsi="Arial" w:cs="Arial"/>
          <w:b/>
          <w:bCs/>
          <w:sz w:val="24"/>
          <w:szCs w:val="24"/>
          <w:lang w:val="de-DE"/>
        </w:rPr>
      </w:pPr>
      <w:r>
        <w:rPr>
          <w:rFonts w:ascii="Arial" w:eastAsia="Arial" w:hAnsi="Arial" w:cs="Arial"/>
          <w:b/>
          <w:bCs/>
          <w:sz w:val="24"/>
          <w:szCs w:val="24"/>
          <w:lang w:val="de-DE"/>
        </w:rPr>
        <w:t xml:space="preserve">Zusätzliche Bildverarbeitung und Berichte </w:t>
      </w:r>
    </w:p>
    <w:p w:rsidR="00C77CF1" w:rsidRPr="00331688" w:rsidRDefault="00C77CF1" w:rsidP="34569067">
      <w:pPr>
        <w:rPr>
          <w:rFonts w:ascii="Arial" w:eastAsia="Arial" w:hAnsi="Arial" w:cs="Arial"/>
          <w:sz w:val="24"/>
          <w:szCs w:val="24"/>
          <w:lang w:val="de-DE"/>
        </w:rPr>
      </w:pPr>
      <w:r>
        <w:rPr>
          <w:rFonts w:ascii="Arial" w:hAnsi="Arial"/>
          <w:sz w:val="24"/>
          <w:szCs w:val="24"/>
          <w:lang w:val="de-DE"/>
        </w:rPr>
        <w:t xml:space="preserve">Bei Cloud-Speicher, Bildverarbeitung und Berichterstellung profitiert die FLIR ONE Edge Pro von zahlreichen Softwarelösungen und Tools, darunter </w:t>
      </w:r>
      <w:r>
        <w:rPr>
          <w:rFonts w:ascii="Helvetica Neue" w:hAnsi="Helvetica Neue"/>
          <w:color w:val="000000"/>
          <w:sz w:val="24"/>
          <w:szCs w:val="24"/>
          <w:lang w:val="de-DE"/>
        </w:rPr>
        <w:t xml:space="preserve">Mobile, Ignite Cloud und FLIR Thermal Studio. </w:t>
      </w:r>
      <w:r>
        <w:rPr>
          <w:rFonts w:ascii="Arial" w:hAnsi="Arial"/>
          <w:sz w:val="24"/>
          <w:szCs w:val="24"/>
          <w:lang w:val="de-DE"/>
        </w:rPr>
        <w:t>So können Wärmebilder problemlos an Kunden weitergegeben und nahtlos in professionelle Berichte integriert werden.</w:t>
      </w:r>
    </w:p>
    <w:p w:rsidR="00C77CF1" w:rsidRPr="00331688" w:rsidRDefault="00B94040" w:rsidP="34569067">
      <w:pPr>
        <w:rPr>
          <w:rFonts w:ascii="Arial" w:eastAsia="Arial" w:hAnsi="Arial" w:cs="Arial"/>
          <w:sz w:val="24"/>
          <w:szCs w:val="24"/>
          <w:lang w:val="de-DE"/>
        </w:rPr>
      </w:pPr>
      <w:r>
        <w:rPr>
          <w:rFonts w:ascii="Arial" w:eastAsia="Arial" w:hAnsi="Arial" w:cs="Arial"/>
          <w:sz w:val="24"/>
          <w:szCs w:val="24"/>
          <w:lang w:val="de-DE"/>
        </w:rPr>
        <w:t xml:space="preserve">Des Weiteren können App-Entwickler auf das </w:t>
      </w:r>
      <w:hyperlink r:id="rId8" w:history="1">
        <w:r>
          <w:rPr>
            <w:rStyle w:val="Hyperlink"/>
            <w:rFonts w:ascii="Arial" w:eastAsia="Arial" w:hAnsi="Arial" w:cs="Arial"/>
            <w:sz w:val="24"/>
            <w:szCs w:val="24"/>
            <w:lang w:val="de-DE"/>
          </w:rPr>
          <w:t>Softwareentwicklungs-Kit (SDK) von FLIR ONE</w:t>
        </w:r>
      </w:hyperlink>
      <w:r>
        <w:rPr>
          <w:rFonts w:ascii="Arial" w:eastAsia="Arial" w:hAnsi="Arial" w:cs="Arial"/>
          <w:sz w:val="24"/>
          <w:szCs w:val="24"/>
          <w:lang w:val="de-DE"/>
        </w:rPr>
        <w:t xml:space="preserve"> zugreifen und individuelle Applikationen erstellen, die exklusiv mit der FLIR ONE Edge Pro genutzt werden können. </w:t>
      </w:r>
    </w:p>
    <w:p w:rsidR="003E1686" w:rsidRPr="00331688" w:rsidRDefault="00B667F7">
      <w:pPr>
        <w:rPr>
          <w:rFonts w:ascii="Arial" w:hAnsi="Arial" w:cs="Arial"/>
          <w:sz w:val="24"/>
          <w:szCs w:val="24"/>
          <w:lang w:val="de-DE"/>
        </w:rPr>
      </w:pPr>
      <w:r>
        <w:rPr>
          <w:rFonts w:ascii="Arial" w:hAnsi="Arial" w:cs="Arial"/>
          <w:sz w:val="24"/>
          <w:szCs w:val="24"/>
          <w:lang w:val="de-DE"/>
        </w:rPr>
        <w:t xml:space="preserve">Die Edge Pro kann ab dem 10. November weltweit bestellt werden. Auf </w:t>
      </w:r>
      <w:hyperlink r:id="rId9" w:history="1">
        <w:r>
          <w:rPr>
            <w:rStyle w:val="Hyperlink"/>
            <w:rFonts w:ascii="Arial" w:hAnsi="Arial" w:cs="Arial"/>
            <w:color w:val="0078D7"/>
            <w:sz w:val="24"/>
            <w:szCs w:val="24"/>
            <w:lang w:val="de-DE"/>
          </w:rPr>
          <w:t>www.flir.com/FLIRONE-EdgePro</w:t>
        </w:r>
      </w:hyperlink>
      <w:r>
        <w:rPr>
          <w:rFonts w:ascii="Arial" w:hAnsi="Arial" w:cs="Arial"/>
          <w:sz w:val="24"/>
          <w:szCs w:val="24"/>
          <w:lang w:val="de-DE"/>
        </w:rPr>
        <w:t xml:space="preserve"> erfahren Sie weitere Einzelheiten zur globalen Verfügbarkeit. </w:t>
      </w:r>
    </w:p>
    <w:p w:rsidR="003E1686" w:rsidRPr="00331688" w:rsidRDefault="7AC8CA9C" w:rsidP="7A1B6059">
      <w:pPr>
        <w:jc w:val="center"/>
        <w:rPr>
          <w:lang w:val="de-DE"/>
        </w:rPr>
      </w:pPr>
      <w:r>
        <w:rPr>
          <w:rFonts w:ascii="Arial" w:eastAsia="Arial" w:hAnsi="Arial" w:cs="Arial"/>
          <w:color w:val="181817"/>
          <w:sz w:val="24"/>
          <w:szCs w:val="24"/>
          <w:lang w:val="de-DE"/>
        </w:rPr>
        <w:t>###</w:t>
      </w:r>
    </w:p>
    <w:p w:rsidR="003E1686" w:rsidRPr="00331688" w:rsidRDefault="7AC8CA9C">
      <w:pPr>
        <w:rPr>
          <w:lang w:val="de-DE"/>
        </w:rPr>
      </w:pPr>
      <w:r>
        <w:rPr>
          <w:rFonts w:ascii="Arial" w:hAnsi="Arial"/>
          <w:b/>
          <w:bCs/>
          <w:color w:val="000000" w:themeColor="text1"/>
          <w:sz w:val="24"/>
          <w:szCs w:val="24"/>
          <w:lang w:val="de-DE"/>
        </w:rPr>
        <w:t xml:space="preserve">Über Teledyne FLIR </w:t>
      </w:r>
      <w:r>
        <w:rPr>
          <w:rFonts w:ascii="Arial" w:hAnsi="Arial"/>
          <w:lang w:val="de-DE"/>
        </w:rPr>
        <w:br/>
      </w:r>
      <w:r>
        <w:rPr>
          <w:rFonts w:ascii="Arial" w:hAnsi="Arial"/>
          <w:color w:val="000000" w:themeColor="text1"/>
          <w:sz w:val="24"/>
          <w:szCs w:val="24"/>
          <w:lang w:val="de-DE"/>
        </w:rPr>
        <w:t xml:space="preserve">Teledyne FLIR, ein Unternehmen von Teledyne Technologies, zählt zu den weltweit führenden Herstellern intelligenter Sensortechnik für militärische und industrielle Anwendungen und beschäftigt an seinen internationalen Standorten insgesamt rund 4.000 Mitarbeiter. Das 1978 gegründete Unternehmen entwickelt moderne Technologien, die Fachleuten bessere und schnellere Entscheidungen ermöglichen, die Leben und Existenzgrundlagen retten. Weitere Informationen finden Sie unter </w:t>
      </w:r>
      <w:hyperlink r:id="rId10">
        <w:r>
          <w:rPr>
            <w:rStyle w:val="Hyperlink"/>
            <w:rFonts w:ascii="Arial" w:eastAsia="Arial" w:hAnsi="Arial" w:cs="Arial"/>
            <w:sz w:val="24"/>
            <w:szCs w:val="24"/>
            <w:u w:val="none"/>
            <w:lang w:val="de-DE"/>
          </w:rPr>
          <w:t>www.teledyneflir.com</w:t>
        </w:r>
      </w:hyperlink>
      <w:r>
        <w:rPr>
          <w:rFonts w:ascii="Arial" w:hAnsi="Arial"/>
          <w:color w:val="000000" w:themeColor="text1"/>
          <w:sz w:val="24"/>
          <w:szCs w:val="24"/>
          <w:lang w:val="de-DE"/>
        </w:rPr>
        <w:t>. Oder folgen Sie @flir.</w:t>
      </w:r>
    </w:p>
    <w:p w:rsidR="003E1686" w:rsidRPr="00331688" w:rsidRDefault="7AC8CA9C">
      <w:pPr>
        <w:rPr>
          <w:lang w:val="de-DE"/>
        </w:rPr>
      </w:pPr>
      <w:r>
        <w:rPr>
          <w:rFonts w:ascii="Calibri" w:eastAsia="Calibri" w:hAnsi="Calibri" w:cs="Calibri"/>
          <w:color w:val="000000" w:themeColor="text1"/>
          <w:sz w:val="24"/>
          <w:szCs w:val="24"/>
          <w:lang w:val="de-DE"/>
        </w:rPr>
        <w:t xml:space="preserve"> </w:t>
      </w:r>
    </w:p>
    <w:p w:rsidR="003E1686" w:rsidRPr="00331688" w:rsidRDefault="7AC8CA9C">
      <w:pPr>
        <w:rPr>
          <w:lang w:val="de-DE"/>
        </w:rPr>
      </w:pPr>
      <w:r>
        <w:rPr>
          <w:rFonts w:ascii="Calibri" w:eastAsia="Calibri" w:hAnsi="Calibri" w:cs="Calibri"/>
          <w:b/>
          <w:bCs/>
          <w:sz w:val="26"/>
          <w:szCs w:val="26"/>
          <w:lang w:val="de-DE"/>
        </w:rPr>
        <w:t xml:space="preserve"> </w:t>
      </w:r>
    </w:p>
    <w:p w:rsidR="003E1686" w:rsidRPr="00331688" w:rsidRDefault="003E1686" w:rsidP="7A1B6059">
      <w:pPr>
        <w:rPr>
          <w:rFonts w:ascii="Calibri" w:eastAsia="Calibri" w:hAnsi="Calibri" w:cs="Calibri"/>
          <w:sz w:val="24"/>
          <w:szCs w:val="24"/>
          <w:lang w:val="de-DE"/>
        </w:rPr>
      </w:pPr>
    </w:p>
    <w:p w:rsidR="003E1686" w:rsidRPr="00331688" w:rsidRDefault="003E1686" w:rsidP="7A1B6059">
      <w:pPr>
        <w:rPr>
          <w:lang w:val="de-DE"/>
        </w:rPr>
      </w:pPr>
    </w:p>
    <w:sectPr w:rsidR="003E1686" w:rsidRPr="00331688" w:rsidSect="002C1395">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7B3F" w:rsidRDefault="007A7B3F" w:rsidP="00C32480">
      <w:pPr>
        <w:spacing w:after="0" w:line="240" w:lineRule="auto"/>
      </w:pPr>
      <w:r>
        <w:separator/>
      </w:r>
    </w:p>
  </w:endnote>
  <w:endnote w:type="continuationSeparator" w:id="0">
    <w:p w:rsidR="007A7B3F" w:rsidRDefault="007A7B3F" w:rsidP="00C3248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00022FF" w:usb1="C000205B" w:usb2="00000009" w:usb3="00000000" w:csb0="000001DF" w:csb1="00000000"/>
  </w:font>
  <w:font w:name="Arial">
    <w:panose1 w:val="020B0604020202020204"/>
    <w:charset w:val="00"/>
    <w:family w:val="swiss"/>
    <w:pitch w:val="variable"/>
    <w:sig w:usb0="20002A87" w:usb1="80000000" w:usb2="00000008" w:usb3="00000000" w:csb0="000001FF" w:csb1="00000000"/>
  </w:font>
  <w:font w:name="Helvetica Neue">
    <w:altName w:val="Corbel"/>
    <w:charset w:val="00"/>
    <w:family w:val="auto"/>
    <w:pitch w:val="variable"/>
    <w:sig w:usb0="00000003" w:usb1="500079DB" w:usb2="00000010" w:usb3="00000000" w:csb0="00000001"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480" w:rsidRDefault="00C32480">
    <w:pPr>
      <w:pStyle w:val="Fuzeil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480" w:rsidRDefault="00C32480" w:rsidP="00C32480">
    <w:pPr>
      <w:pStyle w:val="Fuzeil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480" w:rsidRDefault="00C32480">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7B3F" w:rsidRDefault="007A7B3F" w:rsidP="00C32480">
      <w:pPr>
        <w:spacing w:after="0" w:line="240" w:lineRule="auto"/>
      </w:pPr>
      <w:r>
        <w:separator/>
      </w:r>
    </w:p>
  </w:footnote>
  <w:footnote w:type="continuationSeparator" w:id="0">
    <w:p w:rsidR="007A7B3F" w:rsidRDefault="007A7B3F" w:rsidP="00C3248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480" w:rsidRDefault="00C32480">
    <w:pPr>
      <w:pStyle w:val="Kopfzeil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480" w:rsidRDefault="00C32480">
    <w:pPr>
      <w:pStyle w:val="Kopfzeil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480" w:rsidRDefault="00C32480">
    <w:pPr>
      <w:pStyle w:val="Kopfzeil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DF236"/>
    <w:multiLevelType w:val="hybridMultilevel"/>
    <w:tmpl w:val="FFFFFFFF"/>
    <w:lvl w:ilvl="0" w:tplc="637E2F7C">
      <w:start w:val="1"/>
      <w:numFmt w:val="bullet"/>
      <w:lvlText w:val="-"/>
      <w:lvlJc w:val="left"/>
      <w:pPr>
        <w:ind w:left="720" w:hanging="360"/>
      </w:pPr>
      <w:rPr>
        <w:rFonts w:ascii="Calibri" w:hAnsi="Calibri" w:hint="default"/>
      </w:rPr>
    </w:lvl>
    <w:lvl w:ilvl="1" w:tplc="267E36E2">
      <w:start w:val="1"/>
      <w:numFmt w:val="bullet"/>
      <w:lvlText w:val="o"/>
      <w:lvlJc w:val="left"/>
      <w:pPr>
        <w:ind w:left="1440" w:hanging="360"/>
      </w:pPr>
      <w:rPr>
        <w:rFonts w:ascii="Courier New" w:hAnsi="Courier New" w:hint="default"/>
      </w:rPr>
    </w:lvl>
    <w:lvl w:ilvl="2" w:tplc="DE3AD25E">
      <w:start w:val="1"/>
      <w:numFmt w:val="bullet"/>
      <w:lvlText w:val=""/>
      <w:lvlJc w:val="left"/>
      <w:pPr>
        <w:ind w:left="2160" w:hanging="360"/>
      </w:pPr>
      <w:rPr>
        <w:rFonts w:ascii="Wingdings" w:hAnsi="Wingdings" w:hint="default"/>
      </w:rPr>
    </w:lvl>
    <w:lvl w:ilvl="3" w:tplc="FBB6FCE8">
      <w:start w:val="1"/>
      <w:numFmt w:val="bullet"/>
      <w:lvlText w:val=""/>
      <w:lvlJc w:val="left"/>
      <w:pPr>
        <w:ind w:left="2880" w:hanging="360"/>
      </w:pPr>
      <w:rPr>
        <w:rFonts w:ascii="Symbol" w:hAnsi="Symbol" w:hint="default"/>
      </w:rPr>
    </w:lvl>
    <w:lvl w:ilvl="4" w:tplc="E81E4C3A">
      <w:start w:val="1"/>
      <w:numFmt w:val="bullet"/>
      <w:lvlText w:val="o"/>
      <w:lvlJc w:val="left"/>
      <w:pPr>
        <w:ind w:left="3600" w:hanging="360"/>
      </w:pPr>
      <w:rPr>
        <w:rFonts w:ascii="Courier New" w:hAnsi="Courier New" w:hint="default"/>
      </w:rPr>
    </w:lvl>
    <w:lvl w:ilvl="5" w:tplc="D9D09DE2">
      <w:start w:val="1"/>
      <w:numFmt w:val="bullet"/>
      <w:lvlText w:val=""/>
      <w:lvlJc w:val="left"/>
      <w:pPr>
        <w:ind w:left="4320" w:hanging="360"/>
      </w:pPr>
      <w:rPr>
        <w:rFonts w:ascii="Wingdings" w:hAnsi="Wingdings" w:hint="default"/>
      </w:rPr>
    </w:lvl>
    <w:lvl w:ilvl="6" w:tplc="907C7E7E">
      <w:start w:val="1"/>
      <w:numFmt w:val="bullet"/>
      <w:lvlText w:val=""/>
      <w:lvlJc w:val="left"/>
      <w:pPr>
        <w:ind w:left="5040" w:hanging="360"/>
      </w:pPr>
      <w:rPr>
        <w:rFonts w:ascii="Symbol" w:hAnsi="Symbol" w:hint="default"/>
      </w:rPr>
    </w:lvl>
    <w:lvl w:ilvl="7" w:tplc="0B3A098E">
      <w:start w:val="1"/>
      <w:numFmt w:val="bullet"/>
      <w:lvlText w:val="o"/>
      <w:lvlJc w:val="left"/>
      <w:pPr>
        <w:ind w:left="5760" w:hanging="360"/>
      </w:pPr>
      <w:rPr>
        <w:rFonts w:ascii="Courier New" w:hAnsi="Courier New" w:hint="default"/>
      </w:rPr>
    </w:lvl>
    <w:lvl w:ilvl="8" w:tplc="CF441A14">
      <w:start w:val="1"/>
      <w:numFmt w:val="bullet"/>
      <w:lvlText w:val=""/>
      <w:lvlJc w:val="left"/>
      <w:pPr>
        <w:ind w:left="6480" w:hanging="360"/>
      </w:pPr>
      <w:rPr>
        <w:rFonts w:ascii="Wingdings" w:hAnsi="Wingdings" w:hint="default"/>
      </w:rPr>
    </w:lvl>
  </w:abstractNum>
  <w:abstractNum w:abstractNumId="1">
    <w:nsid w:val="1F4FB2C6"/>
    <w:multiLevelType w:val="hybridMultilevel"/>
    <w:tmpl w:val="FFFFFFFF"/>
    <w:lvl w:ilvl="0" w:tplc="B238ADDA">
      <w:start w:val="1"/>
      <w:numFmt w:val="bullet"/>
      <w:lvlText w:val=""/>
      <w:lvlJc w:val="left"/>
      <w:pPr>
        <w:ind w:left="720" w:hanging="360"/>
      </w:pPr>
      <w:rPr>
        <w:rFonts w:ascii="Symbol" w:hAnsi="Symbol" w:hint="default"/>
      </w:rPr>
    </w:lvl>
    <w:lvl w:ilvl="1" w:tplc="07BE5FDA">
      <w:start w:val="1"/>
      <w:numFmt w:val="bullet"/>
      <w:lvlText w:val="o"/>
      <w:lvlJc w:val="left"/>
      <w:pPr>
        <w:ind w:left="1440" w:hanging="360"/>
      </w:pPr>
      <w:rPr>
        <w:rFonts w:ascii="Courier New" w:hAnsi="Courier New" w:hint="default"/>
      </w:rPr>
    </w:lvl>
    <w:lvl w:ilvl="2" w:tplc="CBAC04EC">
      <w:start w:val="1"/>
      <w:numFmt w:val="bullet"/>
      <w:lvlText w:val=""/>
      <w:lvlJc w:val="left"/>
      <w:pPr>
        <w:ind w:left="2160" w:hanging="360"/>
      </w:pPr>
      <w:rPr>
        <w:rFonts w:ascii="Wingdings" w:hAnsi="Wingdings" w:hint="default"/>
      </w:rPr>
    </w:lvl>
    <w:lvl w:ilvl="3" w:tplc="3EEC4FF6">
      <w:start w:val="1"/>
      <w:numFmt w:val="bullet"/>
      <w:lvlText w:val=""/>
      <w:lvlJc w:val="left"/>
      <w:pPr>
        <w:ind w:left="2880" w:hanging="360"/>
      </w:pPr>
      <w:rPr>
        <w:rFonts w:ascii="Symbol" w:hAnsi="Symbol" w:hint="default"/>
      </w:rPr>
    </w:lvl>
    <w:lvl w:ilvl="4" w:tplc="28745DD6">
      <w:start w:val="1"/>
      <w:numFmt w:val="bullet"/>
      <w:lvlText w:val="o"/>
      <w:lvlJc w:val="left"/>
      <w:pPr>
        <w:ind w:left="3600" w:hanging="360"/>
      </w:pPr>
      <w:rPr>
        <w:rFonts w:ascii="Courier New" w:hAnsi="Courier New" w:hint="default"/>
      </w:rPr>
    </w:lvl>
    <w:lvl w:ilvl="5" w:tplc="60EE089C">
      <w:start w:val="1"/>
      <w:numFmt w:val="bullet"/>
      <w:lvlText w:val=""/>
      <w:lvlJc w:val="left"/>
      <w:pPr>
        <w:ind w:left="4320" w:hanging="360"/>
      </w:pPr>
      <w:rPr>
        <w:rFonts w:ascii="Wingdings" w:hAnsi="Wingdings" w:hint="default"/>
      </w:rPr>
    </w:lvl>
    <w:lvl w:ilvl="6" w:tplc="BD38C62E">
      <w:start w:val="1"/>
      <w:numFmt w:val="bullet"/>
      <w:lvlText w:val=""/>
      <w:lvlJc w:val="left"/>
      <w:pPr>
        <w:ind w:left="5040" w:hanging="360"/>
      </w:pPr>
      <w:rPr>
        <w:rFonts w:ascii="Symbol" w:hAnsi="Symbol" w:hint="default"/>
      </w:rPr>
    </w:lvl>
    <w:lvl w:ilvl="7" w:tplc="7F0E9A40">
      <w:start w:val="1"/>
      <w:numFmt w:val="bullet"/>
      <w:lvlText w:val="o"/>
      <w:lvlJc w:val="left"/>
      <w:pPr>
        <w:ind w:left="5760" w:hanging="360"/>
      </w:pPr>
      <w:rPr>
        <w:rFonts w:ascii="Courier New" w:hAnsi="Courier New" w:hint="default"/>
      </w:rPr>
    </w:lvl>
    <w:lvl w:ilvl="8" w:tplc="20F83122">
      <w:start w:val="1"/>
      <w:numFmt w:val="bullet"/>
      <w:lvlText w:val=""/>
      <w:lvlJc w:val="left"/>
      <w:pPr>
        <w:ind w:left="6480" w:hanging="360"/>
      </w:pPr>
      <w:rPr>
        <w:rFonts w:ascii="Wingdings" w:hAnsi="Wingdings" w:hint="default"/>
      </w:rPr>
    </w:lvl>
  </w:abstractNum>
  <w:abstractNum w:abstractNumId="2">
    <w:nsid w:val="51BD475F"/>
    <w:multiLevelType w:val="hybridMultilevel"/>
    <w:tmpl w:val="DB9A4A06"/>
    <w:lvl w:ilvl="0" w:tplc="2618CACA">
      <w:start w:val="14"/>
      <w:numFmt w:val="lowerLetter"/>
      <w:lvlText w:val="%1."/>
      <w:lvlJc w:val="left"/>
      <w:pPr>
        <w:ind w:left="720" w:hanging="360"/>
      </w:pPr>
    </w:lvl>
    <w:lvl w:ilvl="1" w:tplc="23086658">
      <w:start w:val="1"/>
      <w:numFmt w:val="lowerLetter"/>
      <w:lvlText w:val="%2."/>
      <w:lvlJc w:val="left"/>
      <w:pPr>
        <w:ind w:left="1440" w:hanging="360"/>
      </w:pPr>
    </w:lvl>
    <w:lvl w:ilvl="2" w:tplc="BE80C4F0">
      <w:start w:val="1"/>
      <w:numFmt w:val="lowerRoman"/>
      <w:lvlText w:val="%3."/>
      <w:lvlJc w:val="right"/>
      <w:pPr>
        <w:ind w:left="2160" w:hanging="180"/>
      </w:pPr>
    </w:lvl>
    <w:lvl w:ilvl="3" w:tplc="D624C684">
      <w:start w:val="1"/>
      <w:numFmt w:val="decimal"/>
      <w:lvlText w:val="%4."/>
      <w:lvlJc w:val="left"/>
      <w:pPr>
        <w:ind w:left="2880" w:hanging="360"/>
      </w:pPr>
    </w:lvl>
    <w:lvl w:ilvl="4" w:tplc="6DCCC23C">
      <w:start w:val="1"/>
      <w:numFmt w:val="lowerLetter"/>
      <w:lvlText w:val="%5."/>
      <w:lvlJc w:val="left"/>
      <w:pPr>
        <w:ind w:left="3600" w:hanging="360"/>
      </w:pPr>
    </w:lvl>
    <w:lvl w:ilvl="5" w:tplc="ED42B3B2">
      <w:start w:val="1"/>
      <w:numFmt w:val="lowerRoman"/>
      <w:lvlText w:val="%6."/>
      <w:lvlJc w:val="right"/>
      <w:pPr>
        <w:ind w:left="4320" w:hanging="180"/>
      </w:pPr>
    </w:lvl>
    <w:lvl w:ilvl="6" w:tplc="6826030E">
      <w:start w:val="1"/>
      <w:numFmt w:val="decimal"/>
      <w:lvlText w:val="%7."/>
      <w:lvlJc w:val="left"/>
      <w:pPr>
        <w:ind w:left="5040" w:hanging="360"/>
      </w:pPr>
    </w:lvl>
    <w:lvl w:ilvl="7" w:tplc="A4CA8744">
      <w:start w:val="1"/>
      <w:numFmt w:val="lowerLetter"/>
      <w:lvlText w:val="%8."/>
      <w:lvlJc w:val="left"/>
      <w:pPr>
        <w:ind w:left="5760" w:hanging="360"/>
      </w:pPr>
    </w:lvl>
    <w:lvl w:ilvl="8" w:tplc="ACB40B32">
      <w:start w:val="1"/>
      <w:numFmt w:val="lowerRoman"/>
      <w:lvlText w:val="%9."/>
      <w:lvlJc w:val="right"/>
      <w:pPr>
        <w:ind w:left="6480" w:hanging="180"/>
      </w:pPr>
    </w:lvl>
  </w:abstractNum>
  <w:abstractNum w:abstractNumId="3">
    <w:nsid w:val="674C70E9"/>
    <w:multiLevelType w:val="hybridMultilevel"/>
    <w:tmpl w:val="FFFFFFFF"/>
    <w:lvl w:ilvl="0" w:tplc="429CC2C2">
      <w:start w:val="1"/>
      <w:numFmt w:val="bullet"/>
      <w:lvlText w:val="·"/>
      <w:lvlJc w:val="left"/>
      <w:pPr>
        <w:ind w:left="720" w:hanging="360"/>
      </w:pPr>
      <w:rPr>
        <w:rFonts w:ascii="Symbol" w:hAnsi="Symbol" w:hint="default"/>
      </w:rPr>
    </w:lvl>
    <w:lvl w:ilvl="1" w:tplc="116A5C58">
      <w:start w:val="1"/>
      <w:numFmt w:val="bullet"/>
      <w:lvlText w:val="o"/>
      <w:lvlJc w:val="left"/>
      <w:pPr>
        <w:ind w:left="1440" w:hanging="360"/>
      </w:pPr>
      <w:rPr>
        <w:rFonts w:ascii="Courier New" w:hAnsi="Courier New" w:hint="default"/>
      </w:rPr>
    </w:lvl>
    <w:lvl w:ilvl="2" w:tplc="FEC42E9E">
      <w:start w:val="1"/>
      <w:numFmt w:val="bullet"/>
      <w:lvlText w:val=""/>
      <w:lvlJc w:val="left"/>
      <w:pPr>
        <w:ind w:left="2160" w:hanging="360"/>
      </w:pPr>
      <w:rPr>
        <w:rFonts w:ascii="Wingdings" w:hAnsi="Wingdings" w:hint="default"/>
      </w:rPr>
    </w:lvl>
    <w:lvl w:ilvl="3" w:tplc="C52E1E34">
      <w:start w:val="1"/>
      <w:numFmt w:val="bullet"/>
      <w:lvlText w:val=""/>
      <w:lvlJc w:val="left"/>
      <w:pPr>
        <w:ind w:left="2880" w:hanging="360"/>
      </w:pPr>
      <w:rPr>
        <w:rFonts w:ascii="Symbol" w:hAnsi="Symbol" w:hint="default"/>
      </w:rPr>
    </w:lvl>
    <w:lvl w:ilvl="4" w:tplc="33B04290">
      <w:start w:val="1"/>
      <w:numFmt w:val="bullet"/>
      <w:lvlText w:val="o"/>
      <w:lvlJc w:val="left"/>
      <w:pPr>
        <w:ind w:left="3600" w:hanging="360"/>
      </w:pPr>
      <w:rPr>
        <w:rFonts w:ascii="Courier New" w:hAnsi="Courier New" w:hint="default"/>
      </w:rPr>
    </w:lvl>
    <w:lvl w:ilvl="5" w:tplc="E4D67FCC">
      <w:start w:val="1"/>
      <w:numFmt w:val="bullet"/>
      <w:lvlText w:val=""/>
      <w:lvlJc w:val="left"/>
      <w:pPr>
        <w:ind w:left="4320" w:hanging="360"/>
      </w:pPr>
      <w:rPr>
        <w:rFonts w:ascii="Wingdings" w:hAnsi="Wingdings" w:hint="default"/>
      </w:rPr>
    </w:lvl>
    <w:lvl w:ilvl="6" w:tplc="36AE19B0">
      <w:start w:val="1"/>
      <w:numFmt w:val="bullet"/>
      <w:lvlText w:val=""/>
      <w:lvlJc w:val="left"/>
      <w:pPr>
        <w:ind w:left="5040" w:hanging="360"/>
      </w:pPr>
      <w:rPr>
        <w:rFonts w:ascii="Symbol" w:hAnsi="Symbol" w:hint="default"/>
      </w:rPr>
    </w:lvl>
    <w:lvl w:ilvl="7" w:tplc="C706D1F2">
      <w:start w:val="1"/>
      <w:numFmt w:val="bullet"/>
      <w:lvlText w:val="o"/>
      <w:lvlJc w:val="left"/>
      <w:pPr>
        <w:ind w:left="5760" w:hanging="360"/>
      </w:pPr>
      <w:rPr>
        <w:rFonts w:ascii="Courier New" w:hAnsi="Courier New" w:hint="default"/>
      </w:rPr>
    </w:lvl>
    <w:lvl w:ilvl="8" w:tplc="D61A4AB0">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3"/>
  <w:proofState w:spelling="clean" w:grammar="clean"/>
  <w:defaultTabStop w:val="720"/>
  <w:characterSpacingControl w:val="doNotCompress"/>
  <w:hdrShapeDefaults>
    <o:shapedefaults v:ext="edit" spidmax="4098"/>
  </w:hdrShapeDefaults>
  <w:footnotePr>
    <w:footnote w:id="-1"/>
    <w:footnote w:id="0"/>
  </w:footnotePr>
  <w:endnotePr>
    <w:endnote w:id="-1"/>
    <w:endnote w:id="0"/>
  </w:endnotePr>
  <w:compat/>
  <w:rsids>
    <w:rsidRoot w:val="38B314E8"/>
    <w:rsid w:val="0002245A"/>
    <w:rsid w:val="00064E4F"/>
    <w:rsid w:val="0007171A"/>
    <w:rsid w:val="00076DEA"/>
    <w:rsid w:val="00085FBC"/>
    <w:rsid w:val="000B2525"/>
    <w:rsid w:val="000C5D82"/>
    <w:rsid w:val="000D18F6"/>
    <w:rsid w:val="000D193C"/>
    <w:rsid w:val="0010665F"/>
    <w:rsid w:val="00131E4E"/>
    <w:rsid w:val="00142144"/>
    <w:rsid w:val="001471A4"/>
    <w:rsid w:val="0015066B"/>
    <w:rsid w:val="001662E8"/>
    <w:rsid w:val="0017681F"/>
    <w:rsid w:val="00181FE4"/>
    <w:rsid w:val="001B201E"/>
    <w:rsid w:val="001B206B"/>
    <w:rsid w:val="001B259E"/>
    <w:rsid w:val="001F2551"/>
    <w:rsid w:val="001F7E1C"/>
    <w:rsid w:val="00210A63"/>
    <w:rsid w:val="00231F21"/>
    <w:rsid w:val="00233951"/>
    <w:rsid w:val="00242693"/>
    <w:rsid w:val="00262807"/>
    <w:rsid w:val="00263678"/>
    <w:rsid w:val="002962D6"/>
    <w:rsid w:val="002A06D3"/>
    <w:rsid w:val="002A2F0F"/>
    <w:rsid w:val="002B7778"/>
    <w:rsid w:val="002C1395"/>
    <w:rsid w:val="002E33DC"/>
    <w:rsid w:val="002F5F60"/>
    <w:rsid w:val="002F67C6"/>
    <w:rsid w:val="0030377D"/>
    <w:rsid w:val="003277D3"/>
    <w:rsid w:val="00331688"/>
    <w:rsid w:val="00332958"/>
    <w:rsid w:val="003467AF"/>
    <w:rsid w:val="0037084F"/>
    <w:rsid w:val="00370D4D"/>
    <w:rsid w:val="00376AC3"/>
    <w:rsid w:val="00391769"/>
    <w:rsid w:val="0039275C"/>
    <w:rsid w:val="003A5D14"/>
    <w:rsid w:val="003E1686"/>
    <w:rsid w:val="003E5544"/>
    <w:rsid w:val="003F04DD"/>
    <w:rsid w:val="0043445C"/>
    <w:rsid w:val="00440374"/>
    <w:rsid w:val="00457FDA"/>
    <w:rsid w:val="0047236E"/>
    <w:rsid w:val="00480351"/>
    <w:rsid w:val="00480E15"/>
    <w:rsid w:val="004973E7"/>
    <w:rsid w:val="004B6B9B"/>
    <w:rsid w:val="004C1296"/>
    <w:rsid w:val="004F5D17"/>
    <w:rsid w:val="00506B18"/>
    <w:rsid w:val="005213FF"/>
    <w:rsid w:val="00535087"/>
    <w:rsid w:val="00555D0A"/>
    <w:rsid w:val="00563204"/>
    <w:rsid w:val="0057002B"/>
    <w:rsid w:val="005759F4"/>
    <w:rsid w:val="00581680"/>
    <w:rsid w:val="00587FDE"/>
    <w:rsid w:val="00595BB1"/>
    <w:rsid w:val="005B28C8"/>
    <w:rsid w:val="005B678E"/>
    <w:rsid w:val="005B705F"/>
    <w:rsid w:val="005C676A"/>
    <w:rsid w:val="005E6CD5"/>
    <w:rsid w:val="0060632B"/>
    <w:rsid w:val="00626315"/>
    <w:rsid w:val="006442F3"/>
    <w:rsid w:val="00647C89"/>
    <w:rsid w:val="0066599F"/>
    <w:rsid w:val="00666335"/>
    <w:rsid w:val="00675F2C"/>
    <w:rsid w:val="0068291C"/>
    <w:rsid w:val="00687C1B"/>
    <w:rsid w:val="006915B6"/>
    <w:rsid w:val="006A0CD8"/>
    <w:rsid w:val="006A101F"/>
    <w:rsid w:val="006B0889"/>
    <w:rsid w:val="006B6FCD"/>
    <w:rsid w:val="006B74A7"/>
    <w:rsid w:val="006E05BA"/>
    <w:rsid w:val="006E707E"/>
    <w:rsid w:val="00711102"/>
    <w:rsid w:val="00714818"/>
    <w:rsid w:val="00722277"/>
    <w:rsid w:val="00724317"/>
    <w:rsid w:val="007268C0"/>
    <w:rsid w:val="007662BE"/>
    <w:rsid w:val="007A4D05"/>
    <w:rsid w:val="007A6F68"/>
    <w:rsid w:val="007A7B3F"/>
    <w:rsid w:val="007B51FC"/>
    <w:rsid w:val="007C0313"/>
    <w:rsid w:val="007C2C2B"/>
    <w:rsid w:val="007D21E2"/>
    <w:rsid w:val="007F5DBF"/>
    <w:rsid w:val="00820539"/>
    <w:rsid w:val="008269CA"/>
    <w:rsid w:val="00830E68"/>
    <w:rsid w:val="0085171A"/>
    <w:rsid w:val="00865BC5"/>
    <w:rsid w:val="00867292"/>
    <w:rsid w:val="00870158"/>
    <w:rsid w:val="00893EFB"/>
    <w:rsid w:val="00897736"/>
    <w:rsid w:val="008D04D0"/>
    <w:rsid w:val="008D28AF"/>
    <w:rsid w:val="008D4A3F"/>
    <w:rsid w:val="008E0118"/>
    <w:rsid w:val="008E2592"/>
    <w:rsid w:val="008E7142"/>
    <w:rsid w:val="008F74C7"/>
    <w:rsid w:val="00906A0F"/>
    <w:rsid w:val="00913A73"/>
    <w:rsid w:val="00932078"/>
    <w:rsid w:val="009352A2"/>
    <w:rsid w:val="00944206"/>
    <w:rsid w:val="00952374"/>
    <w:rsid w:val="00976BEB"/>
    <w:rsid w:val="00976D7F"/>
    <w:rsid w:val="0098308A"/>
    <w:rsid w:val="00990A22"/>
    <w:rsid w:val="00991F45"/>
    <w:rsid w:val="009924E6"/>
    <w:rsid w:val="00993879"/>
    <w:rsid w:val="00995B5A"/>
    <w:rsid w:val="009A29F5"/>
    <w:rsid w:val="009A39D7"/>
    <w:rsid w:val="009B34A3"/>
    <w:rsid w:val="009C5E8D"/>
    <w:rsid w:val="009E209D"/>
    <w:rsid w:val="009F5A9B"/>
    <w:rsid w:val="00A0531A"/>
    <w:rsid w:val="00A12ED3"/>
    <w:rsid w:val="00A247BA"/>
    <w:rsid w:val="00A40723"/>
    <w:rsid w:val="00A442F4"/>
    <w:rsid w:val="00A466F4"/>
    <w:rsid w:val="00A74556"/>
    <w:rsid w:val="00A839A7"/>
    <w:rsid w:val="00A9675E"/>
    <w:rsid w:val="00AA55CF"/>
    <w:rsid w:val="00AC1F26"/>
    <w:rsid w:val="00AE28CD"/>
    <w:rsid w:val="00AF1EAE"/>
    <w:rsid w:val="00AF25DA"/>
    <w:rsid w:val="00AF5FDC"/>
    <w:rsid w:val="00B07625"/>
    <w:rsid w:val="00B0782D"/>
    <w:rsid w:val="00B12B0F"/>
    <w:rsid w:val="00B20F66"/>
    <w:rsid w:val="00B2480A"/>
    <w:rsid w:val="00B43D0A"/>
    <w:rsid w:val="00B47DB1"/>
    <w:rsid w:val="00B52CC9"/>
    <w:rsid w:val="00B53075"/>
    <w:rsid w:val="00B64139"/>
    <w:rsid w:val="00B667F7"/>
    <w:rsid w:val="00B929AA"/>
    <w:rsid w:val="00B92F87"/>
    <w:rsid w:val="00B94040"/>
    <w:rsid w:val="00BA763B"/>
    <w:rsid w:val="00BB2706"/>
    <w:rsid w:val="00BB71BB"/>
    <w:rsid w:val="00BC7215"/>
    <w:rsid w:val="00BD3FC2"/>
    <w:rsid w:val="00BF324D"/>
    <w:rsid w:val="00BF52D3"/>
    <w:rsid w:val="00BF65F7"/>
    <w:rsid w:val="00C12DC8"/>
    <w:rsid w:val="00C32480"/>
    <w:rsid w:val="00C430F2"/>
    <w:rsid w:val="00C43805"/>
    <w:rsid w:val="00C51C2E"/>
    <w:rsid w:val="00C5230E"/>
    <w:rsid w:val="00C557FB"/>
    <w:rsid w:val="00C77CF1"/>
    <w:rsid w:val="00C801F7"/>
    <w:rsid w:val="00C87680"/>
    <w:rsid w:val="00CA18AC"/>
    <w:rsid w:val="00CA6AA5"/>
    <w:rsid w:val="00CB0A4B"/>
    <w:rsid w:val="00CB65E7"/>
    <w:rsid w:val="00CE2719"/>
    <w:rsid w:val="00CE6C09"/>
    <w:rsid w:val="00CF0D3C"/>
    <w:rsid w:val="00CF2D72"/>
    <w:rsid w:val="00CF7C07"/>
    <w:rsid w:val="00D02E45"/>
    <w:rsid w:val="00D03BC3"/>
    <w:rsid w:val="00D05149"/>
    <w:rsid w:val="00D1140A"/>
    <w:rsid w:val="00D23093"/>
    <w:rsid w:val="00D2519B"/>
    <w:rsid w:val="00D36278"/>
    <w:rsid w:val="00D42293"/>
    <w:rsid w:val="00D5705B"/>
    <w:rsid w:val="00D84BEF"/>
    <w:rsid w:val="00DA1746"/>
    <w:rsid w:val="00DB56D6"/>
    <w:rsid w:val="00DD15B3"/>
    <w:rsid w:val="00DD5A10"/>
    <w:rsid w:val="00DE1742"/>
    <w:rsid w:val="00DE5C65"/>
    <w:rsid w:val="00E02F74"/>
    <w:rsid w:val="00E03153"/>
    <w:rsid w:val="00E22F61"/>
    <w:rsid w:val="00E262F2"/>
    <w:rsid w:val="00E26826"/>
    <w:rsid w:val="00E26BF7"/>
    <w:rsid w:val="00E50624"/>
    <w:rsid w:val="00E7681B"/>
    <w:rsid w:val="00E804DC"/>
    <w:rsid w:val="00E82AF7"/>
    <w:rsid w:val="00E9568D"/>
    <w:rsid w:val="00EA4B24"/>
    <w:rsid w:val="00ED5CA8"/>
    <w:rsid w:val="00EE35AE"/>
    <w:rsid w:val="00EF2ED7"/>
    <w:rsid w:val="00EF67F1"/>
    <w:rsid w:val="00F00F28"/>
    <w:rsid w:val="00F04D39"/>
    <w:rsid w:val="00F10206"/>
    <w:rsid w:val="00F1023F"/>
    <w:rsid w:val="00F10EE5"/>
    <w:rsid w:val="00F31301"/>
    <w:rsid w:val="00F37735"/>
    <w:rsid w:val="00F51A38"/>
    <w:rsid w:val="00F617B3"/>
    <w:rsid w:val="00F64974"/>
    <w:rsid w:val="00F64C0B"/>
    <w:rsid w:val="00F721ED"/>
    <w:rsid w:val="00F80C97"/>
    <w:rsid w:val="00F90586"/>
    <w:rsid w:val="00F913FE"/>
    <w:rsid w:val="00F96DA7"/>
    <w:rsid w:val="00FA7FCE"/>
    <w:rsid w:val="00FC4FDE"/>
    <w:rsid w:val="00FC7D6F"/>
    <w:rsid w:val="00FD319C"/>
    <w:rsid w:val="00FD5CFC"/>
    <w:rsid w:val="00FD6A82"/>
    <w:rsid w:val="00FF1415"/>
    <w:rsid w:val="018E7779"/>
    <w:rsid w:val="01C756D4"/>
    <w:rsid w:val="057A6D24"/>
    <w:rsid w:val="0649BC5E"/>
    <w:rsid w:val="064E621E"/>
    <w:rsid w:val="0679E209"/>
    <w:rsid w:val="0790AC91"/>
    <w:rsid w:val="0B15A59D"/>
    <w:rsid w:val="0C0A188F"/>
    <w:rsid w:val="0C389121"/>
    <w:rsid w:val="0CEF7C81"/>
    <w:rsid w:val="0D2A1092"/>
    <w:rsid w:val="0DCED185"/>
    <w:rsid w:val="0F15D238"/>
    <w:rsid w:val="0F3B47D6"/>
    <w:rsid w:val="0FE18EDC"/>
    <w:rsid w:val="10E4F90F"/>
    <w:rsid w:val="11047A60"/>
    <w:rsid w:val="110B5699"/>
    <w:rsid w:val="1207E493"/>
    <w:rsid w:val="12CC4C24"/>
    <w:rsid w:val="16D3CDD2"/>
    <w:rsid w:val="16FC3BA4"/>
    <w:rsid w:val="17D73805"/>
    <w:rsid w:val="17DD2C52"/>
    <w:rsid w:val="18F567C9"/>
    <w:rsid w:val="1906B3F7"/>
    <w:rsid w:val="1980E93E"/>
    <w:rsid w:val="1A1A0A49"/>
    <w:rsid w:val="1A37D49E"/>
    <w:rsid w:val="1C839FF3"/>
    <w:rsid w:val="1CA91591"/>
    <w:rsid w:val="1EB5B428"/>
    <w:rsid w:val="1FF4AE94"/>
    <w:rsid w:val="20279FE4"/>
    <w:rsid w:val="20989DD2"/>
    <w:rsid w:val="20BE1370"/>
    <w:rsid w:val="20F9EDE9"/>
    <w:rsid w:val="22189333"/>
    <w:rsid w:val="2345B93E"/>
    <w:rsid w:val="254505C0"/>
    <w:rsid w:val="270E384A"/>
    <w:rsid w:val="2A51EDB6"/>
    <w:rsid w:val="2C4C15FA"/>
    <w:rsid w:val="2DE0F5EF"/>
    <w:rsid w:val="2DF5C733"/>
    <w:rsid w:val="328D5DDD"/>
    <w:rsid w:val="33412114"/>
    <w:rsid w:val="33A59954"/>
    <w:rsid w:val="34569067"/>
    <w:rsid w:val="34B27B48"/>
    <w:rsid w:val="3610E5FA"/>
    <w:rsid w:val="36A25BBC"/>
    <w:rsid w:val="384C0CF5"/>
    <w:rsid w:val="38B314E8"/>
    <w:rsid w:val="3AB37EB6"/>
    <w:rsid w:val="3AEA4B6A"/>
    <w:rsid w:val="3B294E0C"/>
    <w:rsid w:val="3B4EC3AA"/>
    <w:rsid w:val="3D89EAA5"/>
    <w:rsid w:val="3DDC5DC5"/>
    <w:rsid w:val="3FACE65D"/>
    <w:rsid w:val="40C87BD3"/>
    <w:rsid w:val="419EE884"/>
    <w:rsid w:val="42C7C855"/>
    <w:rsid w:val="44102977"/>
    <w:rsid w:val="4697CF45"/>
    <w:rsid w:val="48A99449"/>
    <w:rsid w:val="4A604E51"/>
    <w:rsid w:val="4B63B884"/>
    <w:rsid w:val="4C3A2535"/>
    <w:rsid w:val="51588194"/>
    <w:rsid w:val="5270BD0B"/>
    <w:rsid w:val="52DCBD2F"/>
    <w:rsid w:val="55608FAF"/>
    <w:rsid w:val="59DF5BD2"/>
    <w:rsid w:val="5B975D5B"/>
    <w:rsid w:val="5D77F9E0"/>
    <w:rsid w:val="5E3C6171"/>
    <w:rsid w:val="5E7B6413"/>
    <w:rsid w:val="65FA82FA"/>
    <w:rsid w:val="667D2FE9"/>
    <w:rsid w:val="673CC9E0"/>
    <w:rsid w:val="67C38F95"/>
    <w:rsid w:val="67CEED01"/>
    <w:rsid w:val="67E95116"/>
    <w:rsid w:val="699D6679"/>
    <w:rsid w:val="69AAE2AA"/>
    <w:rsid w:val="6A38F0B8"/>
    <w:rsid w:val="6AC051FD"/>
    <w:rsid w:val="6CBC8D43"/>
    <w:rsid w:val="6DA110E9"/>
    <w:rsid w:val="6DB26458"/>
    <w:rsid w:val="6F6CB9EB"/>
    <w:rsid w:val="72F04208"/>
    <w:rsid w:val="74461F5B"/>
    <w:rsid w:val="750BE7B2"/>
    <w:rsid w:val="762ED336"/>
    <w:rsid w:val="793189EB"/>
    <w:rsid w:val="7A1B6059"/>
    <w:rsid w:val="7AC8CA9C"/>
    <w:rsid w:val="7D4687CA"/>
    <w:rsid w:val="7DA7D7E1"/>
    <w:rsid w:val="7FC2FDD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C1395"/>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2C1395"/>
    <w:rPr>
      <w:color w:val="0563C1" w:themeColor="hyperlink"/>
      <w:u w:val="single"/>
    </w:rPr>
  </w:style>
  <w:style w:type="paragraph" w:styleId="Listenabsatz">
    <w:name w:val="List Paragraph"/>
    <w:basedOn w:val="Standard"/>
    <w:uiPriority w:val="34"/>
    <w:qFormat/>
    <w:rsid w:val="00DD5A10"/>
    <w:pPr>
      <w:ind w:left="720"/>
      <w:contextualSpacing/>
    </w:pPr>
  </w:style>
  <w:style w:type="character" w:styleId="Kommentarzeichen">
    <w:name w:val="annotation reference"/>
    <w:basedOn w:val="Absatz-Standardschriftart"/>
    <w:uiPriority w:val="99"/>
    <w:semiHidden/>
    <w:unhideWhenUsed/>
    <w:rsid w:val="006442F3"/>
    <w:rPr>
      <w:sz w:val="16"/>
      <w:szCs w:val="16"/>
    </w:rPr>
  </w:style>
  <w:style w:type="paragraph" w:styleId="Kommentartext">
    <w:name w:val="annotation text"/>
    <w:basedOn w:val="Standard"/>
    <w:link w:val="KommentartextZchn"/>
    <w:uiPriority w:val="99"/>
    <w:unhideWhenUsed/>
    <w:rsid w:val="006442F3"/>
    <w:pPr>
      <w:spacing w:line="240" w:lineRule="auto"/>
    </w:pPr>
    <w:rPr>
      <w:sz w:val="20"/>
      <w:szCs w:val="20"/>
    </w:rPr>
  </w:style>
  <w:style w:type="character" w:customStyle="1" w:styleId="KommentartextZchn">
    <w:name w:val="Kommentartext Zchn"/>
    <w:basedOn w:val="Absatz-Standardschriftart"/>
    <w:link w:val="Kommentartext"/>
    <w:uiPriority w:val="99"/>
    <w:rsid w:val="006442F3"/>
    <w:rPr>
      <w:sz w:val="20"/>
      <w:szCs w:val="20"/>
    </w:rPr>
  </w:style>
  <w:style w:type="paragraph" w:styleId="Kommentarthema">
    <w:name w:val="annotation subject"/>
    <w:basedOn w:val="Kommentartext"/>
    <w:next w:val="Kommentartext"/>
    <w:link w:val="KommentarthemaZchn"/>
    <w:uiPriority w:val="99"/>
    <w:semiHidden/>
    <w:unhideWhenUsed/>
    <w:rsid w:val="006442F3"/>
    <w:rPr>
      <w:b/>
      <w:bCs/>
    </w:rPr>
  </w:style>
  <w:style w:type="character" w:customStyle="1" w:styleId="KommentarthemaZchn">
    <w:name w:val="Kommentarthema Zchn"/>
    <w:basedOn w:val="KommentartextZchn"/>
    <w:link w:val="Kommentarthema"/>
    <w:uiPriority w:val="99"/>
    <w:semiHidden/>
    <w:rsid w:val="006442F3"/>
    <w:rPr>
      <w:b/>
      <w:bCs/>
      <w:sz w:val="20"/>
      <w:szCs w:val="20"/>
    </w:rPr>
  </w:style>
  <w:style w:type="paragraph" w:styleId="berarbeitung">
    <w:name w:val="Revision"/>
    <w:hidden/>
    <w:uiPriority w:val="99"/>
    <w:semiHidden/>
    <w:rsid w:val="00C32480"/>
    <w:pPr>
      <w:spacing w:after="0" w:line="240" w:lineRule="auto"/>
    </w:pPr>
  </w:style>
  <w:style w:type="paragraph" w:styleId="Kopfzeile">
    <w:name w:val="header"/>
    <w:basedOn w:val="Standard"/>
    <w:link w:val="KopfzeileZchn"/>
    <w:uiPriority w:val="99"/>
    <w:unhideWhenUsed/>
    <w:rsid w:val="00C32480"/>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C32480"/>
  </w:style>
  <w:style w:type="paragraph" w:styleId="Fuzeile">
    <w:name w:val="footer"/>
    <w:basedOn w:val="Standard"/>
    <w:link w:val="FuzeileZchn"/>
    <w:uiPriority w:val="99"/>
    <w:unhideWhenUsed/>
    <w:rsid w:val="00C32480"/>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C32480"/>
  </w:style>
  <w:style w:type="paragraph" w:styleId="Sprechblasentext">
    <w:name w:val="Balloon Text"/>
    <w:basedOn w:val="Standard"/>
    <w:link w:val="SprechblasentextZchn"/>
    <w:uiPriority w:val="99"/>
    <w:semiHidden/>
    <w:unhideWhenUsed/>
    <w:rsid w:val="0039275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9275C"/>
    <w:rPr>
      <w:rFonts w:ascii="Segoe UI" w:hAnsi="Segoe UI" w:cs="Segoe UI"/>
      <w:sz w:val="18"/>
      <w:szCs w:val="18"/>
    </w:rPr>
  </w:style>
  <w:style w:type="character" w:customStyle="1" w:styleId="UnresolvedMention">
    <w:name w:val="Unresolved Mention"/>
    <w:basedOn w:val="Absatz-Standardschriftart"/>
    <w:uiPriority w:val="99"/>
    <w:semiHidden/>
    <w:unhideWhenUsed/>
    <w:rsid w:val="00A0531A"/>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69952259">
      <w:bodyDiv w:val="1"/>
      <w:marLeft w:val="0"/>
      <w:marRight w:val="0"/>
      <w:marTop w:val="0"/>
      <w:marBottom w:val="0"/>
      <w:divBdr>
        <w:top w:val="none" w:sz="0" w:space="0" w:color="auto"/>
        <w:left w:val="none" w:sz="0" w:space="0" w:color="auto"/>
        <w:bottom w:val="none" w:sz="0" w:space="0" w:color="auto"/>
        <w:right w:val="none" w:sz="0" w:space="0" w:color="auto"/>
      </w:divBdr>
    </w:div>
    <w:div w:id="200018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lir.com/developer/mobile-sdk/"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teledyneflir.com/" TargetMode="External"/><Relationship Id="rId4" Type="http://schemas.openxmlformats.org/officeDocument/2006/relationships/settings" Target="settings.xml"/><Relationship Id="rId9" Type="http://schemas.openxmlformats.org/officeDocument/2006/relationships/hyperlink" Target="http://www.flir.com/FLIRONE-EdgePro"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2D3F19-50D3-400B-8FB3-4124679A4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638</Words>
  <Characters>3643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4273</CharactersWithSpaces>
  <SharedDoc>false</SharedDoc>
  <HLinks>
    <vt:vector size="6" baseType="variant">
      <vt:variant>
        <vt:i4>5767260</vt:i4>
      </vt:variant>
      <vt:variant>
        <vt:i4>0</vt:i4>
      </vt:variant>
      <vt:variant>
        <vt:i4>0</vt:i4>
      </vt:variant>
      <vt:variant>
        <vt:i4>5</vt:i4>
      </vt:variant>
      <vt:variant>
        <vt:lpwstr>http://www.teledyneflir.com/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Cross</dc:creator>
  <cp:keywords/>
  <dc:description/>
  <cp:lastModifiedBy>Akademie</cp:lastModifiedBy>
  <cp:revision>2</cp:revision>
  <dcterms:created xsi:type="dcterms:W3CDTF">2022-11-09T12:34:00Z</dcterms:created>
  <dcterms:modified xsi:type="dcterms:W3CDTF">2022-11-09T12:34:00Z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dfb3c12e-af61-479b-a4da-0cc1f3be7240</vt:lpwstr>
  </property>
  <property fmtid="{D5CDD505-2E9C-101B-9397-08002B2CF9AE}" pid="3" name="ECIData">
    <vt:lpwstr>NO</vt:lpwstr>
  </property>
  <property fmtid="{D5CDD505-2E9C-101B-9397-08002B2CF9AE}" pid="4" name="IncludeFooter">
    <vt:lpwstr>No</vt:lpwstr>
  </property>
</Properties>
</file>