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4A" w:rsidRDefault="00B85467" w:rsidP="00994B4C">
      <w:pPr>
        <w:pStyle w:val="Body"/>
        <w:spacing w:line="240" w:lineRule="auto"/>
        <w:contextualSpacing/>
        <w:rPr>
          <w:rFonts w:ascii="Arial" w:hAnsi="Arial"/>
          <w:b/>
          <w:bCs/>
        </w:rPr>
      </w:pPr>
      <w:bookmarkStart w:id="0" w:name="_Hlk512929125"/>
      <w:r>
        <w:rPr>
          <w:noProof/>
        </w:rPr>
        <w:drawing>
          <wp:anchor distT="0" distB="0" distL="0" distR="0" simplePos="0" relativeHeight="251659264" behindDoc="0" locked="0" layoutInCell="1" allowOverlap="1">
            <wp:simplePos x="0" y="0"/>
            <wp:positionH relativeFrom="page">
              <wp:posOffset>685800</wp:posOffset>
            </wp:positionH>
            <wp:positionV relativeFrom="line">
              <wp:posOffset>-114299</wp:posOffset>
            </wp:positionV>
            <wp:extent cx="3396344" cy="495301"/>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extLst/>
                    </a:blip>
                    <a:srcRect t="38368" b="39757"/>
                    <a:stretch>
                      <a:fillRect/>
                    </a:stretch>
                  </pic:blipFill>
                  <pic:spPr>
                    <a:xfrm>
                      <a:off x="0" y="0"/>
                      <a:ext cx="3396344" cy="495301"/>
                    </a:xfrm>
                    <a:prstGeom prst="rect">
                      <a:avLst/>
                    </a:prstGeom>
                    <a:ln w="12700" cap="flat">
                      <a:noFill/>
                      <a:miter lim="400000"/>
                    </a:ln>
                    <a:effectLst/>
                  </pic:spPr>
                </pic:pic>
              </a:graphicData>
            </a:graphic>
          </wp:anchor>
        </w:drawing>
      </w:r>
    </w:p>
    <w:p w:rsidR="0084074A" w:rsidRDefault="0084074A" w:rsidP="00994B4C">
      <w:pPr>
        <w:pStyle w:val="Body"/>
        <w:spacing w:line="240" w:lineRule="auto"/>
        <w:contextualSpacing/>
        <w:rPr>
          <w:rFonts w:ascii="Arial" w:hAnsi="Arial"/>
          <w:b/>
          <w:bCs/>
        </w:rPr>
      </w:pPr>
    </w:p>
    <w:p w:rsidR="00D81F3A" w:rsidRDefault="00D81F3A" w:rsidP="00994B4C">
      <w:pPr>
        <w:pStyle w:val="Body"/>
        <w:spacing w:after="0" w:line="240" w:lineRule="auto"/>
        <w:contextualSpacing/>
        <w:jc w:val="center"/>
        <w:rPr>
          <w:rFonts w:ascii="Arial" w:hAnsi="Arial" w:cs="Arial"/>
          <w:b/>
          <w:bCs/>
          <w:sz w:val="24"/>
          <w:szCs w:val="24"/>
        </w:rPr>
      </w:pPr>
      <w:bookmarkStart w:id="1" w:name="_Hlk512929099"/>
    </w:p>
    <w:p w:rsidR="007A3270" w:rsidRDefault="00D81F3A" w:rsidP="00994B4C">
      <w:pPr>
        <w:pStyle w:val="Body"/>
        <w:spacing w:after="0" w:line="240" w:lineRule="auto"/>
        <w:contextualSpacing/>
        <w:jc w:val="center"/>
        <w:rPr>
          <w:rFonts w:ascii="Arial" w:hAnsi="Arial" w:cs="Arial"/>
          <w:b/>
          <w:bCs/>
          <w:sz w:val="24"/>
          <w:szCs w:val="24"/>
          <w:lang w:val="it-IT"/>
        </w:rPr>
      </w:pPr>
      <w:r w:rsidRPr="00EE12B8">
        <w:rPr>
          <w:rFonts w:ascii="Arial" w:hAnsi="Arial" w:cs="Arial"/>
          <w:b/>
          <w:bCs/>
          <w:sz w:val="24"/>
          <w:szCs w:val="24"/>
          <w:lang w:val="de-DE"/>
        </w:rPr>
        <w:t xml:space="preserve">FLIR stellt Saros vor, die nächste Generation seiner Sicherheitskameras für den Außenbereich gewerblicher Unternehmen </w:t>
      </w:r>
    </w:p>
    <w:p w:rsidR="00D81F3A" w:rsidRPr="00EE12B8" w:rsidRDefault="00D81F3A" w:rsidP="00994B4C">
      <w:pPr>
        <w:pStyle w:val="Body"/>
        <w:spacing w:after="0" w:line="240" w:lineRule="auto"/>
        <w:contextualSpacing/>
        <w:jc w:val="center"/>
        <w:rPr>
          <w:rFonts w:ascii="Arial" w:hAnsi="Arial"/>
          <w:i/>
          <w:iCs/>
          <w:lang w:val="de-DE"/>
        </w:rPr>
      </w:pPr>
    </w:p>
    <w:p w:rsidR="0084074A" w:rsidRPr="00EE12B8" w:rsidRDefault="00D81F3A" w:rsidP="00994B4C">
      <w:pPr>
        <w:pStyle w:val="Body"/>
        <w:spacing w:after="0" w:line="240" w:lineRule="auto"/>
        <w:contextualSpacing/>
        <w:jc w:val="center"/>
        <w:rPr>
          <w:rFonts w:ascii="Arial" w:eastAsia="Arial" w:hAnsi="Arial" w:cs="Arial"/>
          <w:i/>
          <w:iCs/>
          <w:lang w:val="de-DE"/>
        </w:rPr>
      </w:pPr>
      <w:r w:rsidRPr="00EE12B8">
        <w:rPr>
          <w:rFonts w:ascii="Arial" w:hAnsi="Arial"/>
          <w:i/>
          <w:iCs/>
          <w:lang w:val="de-DE"/>
        </w:rPr>
        <w:t xml:space="preserve">FLIR Saros verbindet mehrere Technologien in einer Einheit und ermöglicht so die Einführung von Thermotechnologie in neuen gewerblichen Bereichen </w:t>
      </w:r>
    </w:p>
    <w:p w:rsidR="0084074A" w:rsidRPr="00EE12B8" w:rsidRDefault="0084074A" w:rsidP="00994B4C">
      <w:pPr>
        <w:pStyle w:val="Body"/>
        <w:spacing w:after="0" w:line="240" w:lineRule="auto"/>
        <w:contextualSpacing/>
        <w:rPr>
          <w:rFonts w:ascii="Arial" w:eastAsia="Arial" w:hAnsi="Arial" w:cs="Arial"/>
          <w:lang w:val="de-DE"/>
        </w:rPr>
      </w:pPr>
    </w:p>
    <w:p w:rsidR="00994B4C" w:rsidRPr="00EE12B8" w:rsidRDefault="00B85467" w:rsidP="00994B4C">
      <w:pPr>
        <w:pStyle w:val="Body"/>
        <w:spacing w:line="240" w:lineRule="auto"/>
        <w:contextualSpacing/>
        <w:rPr>
          <w:rFonts w:ascii="Arial" w:hAnsi="Arial"/>
          <w:lang w:val="de-DE"/>
        </w:rPr>
      </w:pPr>
      <w:r>
        <w:rPr>
          <w:rFonts w:ascii="Arial" w:hAnsi="Arial"/>
          <w:b/>
          <w:bCs/>
          <w:lang w:val="da-DK"/>
        </w:rPr>
        <w:t xml:space="preserve">WILSONVILLE, </w:t>
      </w:r>
      <w:r w:rsidR="00D81F3A">
        <w:rPr>
          <w:rFonts w:ascii="Arial" w:hAnsi="Arial"/>
          <w:b/>
          <w:bCs/>
          <w:lang w:val="da-DK"/>
        </w:rPr>
        <w:t xml:space="preserve">Oregon, USA, 7.5.2018 </w:t>
      </w:r>
      <w:r>
        <w:rPr>
          <w:rFonts w:ascii="Arial" w:hAnsi="Arial"/>
          <w:b/>
          <w:bCs/>
        </w:rPr>
        <w:t xml:space="preserve">– </w:t>
      </w:r>
      <w:r w:rsidR="00D934D6" w:rsidRPr="00D934D6">
        <w:rPr>
          <w:rFonts w:ascii="Arial" w:hAnsi="Arial"/>
        </w:rPr>
        <w:t xml:space="preserve">FLIR </w:t>
      </w:r>
      <w:bookmarkEnd w:id="1"/>
      <w:r w:rsidR="00994B4C" w:rsidRPr="00994B4C">
        <w:rPr>
          <w:rFonts w:ascii="Arial" w:hAnsi="Arial"/>
        </w:rPr>
        <w:t xml:space="preserve">Systems, Inc. </w:t>
      </w:r>
      <w:r w:rsidR="00994B4C" w:rsidRPr="00EE12B8">
        <w:rPr>
          <w:rFonts w:ascii="Arial" w:hAnsi="Arial"/>
          <w:lang w:val="de-DE"/>
        </w:rPr>
        <w:t>(NASDAQ: FLIR) kündigte heute die Saros™-Reihe an, die neue Generation von Sicherheitskameras für den Außenbereich, die mehrere herkömmliche Perimeterschutztechnologien in einer einheitlichen Lösung verbindet. Dieser Ansatz wurde entwickelt, um genaue, umsetzbare Warnmeldungen und verifizierte Alarmdaten bereitzustellen.</w:t>
      </w:r>
    </w:p>
    <w:p w:rsidR="00994B4C" w:rsidRPr="00EE12B8" w:rsidRDefault="00994B4C" w:rsidP="00994B4C">
      <w:pPr>
        <w:pStyle w:val="Body"/>
        <w:spacing w:line="240" w:lineRule="auto"/>
        <w:contextualSpacing/>
        <w:rPr>
          <w:rFonts w:ascii="Arial" w:hAnsi="Arial"/>
          <w:lang w:val="de-DE"/>
        </w:rPr>
      </w:pPr>
    </w:p>
    <w:p w:rsidR="00994B4C" w:rsidRPr="00EE12B8" w:rsidRDefault="00994B4C" w:rsidP="00994B4C">
      <w:pPr>
        <w:pStyle w:val="Body"/>
        <w:spacing w:line="240" w:lineRule="auto"/>
        <w:contextualSpacing/>
        <w:rPr>
          <w:rFonts w:ascii="Arial" w:hAnsi="Arial"/>
          <w:lang w:val="de-DE"/>
        </w:rPr>
      </w:pPr>
      <w:r w:rsidRPr="00EE12B8">
        <w:rPr>
          <w:rFonts w:ascii="Arial" w:hAnsi="Arial"/>
          <w:lang w:val="de-DE"/>
        </w:rPr>
        <w:t>Die FLIR Saros-Kameraserie ermöglicht es gewerblichen Unternehmen, ein hochmodernes Einbrucherkennungssystem für den Außenbereich auf kostengünstige Weise einzusetzen. Herkömmliche Perimetersicherungssysteme können erhebliche Investitionen erfordern, sowohl in die Infrastruktur als auch in laufende Kosten aufgrund von Fehlalarmen. FLIR Saros senkt nicht nur die Kosten für die Erstinstallation durch Minimierung der erforderlichen Ausrüstung, sondern reduziert auch Fehlalarme durch integrierte, fortschrittliche Analysen und erweitert damit für Sicherheitsalarmüberwachungsunternehmen den Markt für Perimeterschutz im Außenbereich.</w:t>
      </w:r>
    </w:p>
    <w:p w:rsidR="00994B4C" w:rsidRPr="00EE12B8" w:rsidRDefault="00994B4C" w:rsidP="00994B4C">
      <w:pPr>
        <w:pStyle w:val="Body"/>
        <w:spacing w:line="240" w:lineRule="auto"/>
        <w:contextualSpacing/>
        <w:rPr>
          <w:rFonts w:ascii="Arial" w:hAnsi="Arial"/>
          <w:lang w:val="de-DE"/>
        </w:rPr>
      </w:pPr>
    </w:p>
    <w:p w:rsidR="00994B4C" w:rsidRPr="00EE12B8" w:rsidRDefault="00994B4C" w:rsidP="00994B4C">
      <w:pPr>
        <w:pStyle w:val="Body"/>
        <w:spacing w:line="240" w:lineRule="auto"/>
        <w:contextualSpacing/>
        <w:rPr>
          <w:rFonts w:ascii="Arial" w:hAnsi="Arial"/>
          <w:lang w:val="de-DE"/>
        </w:rPr>
      </w:pPr>
      <w:r w:rsidRPr="00EE12B8">
        <w:rPr>
          <w:rFonts w:ascii="Arial" w:hAnsi="Arial"/>
          <w:lang w:val="de-DE"/>
        </w:rPr>
        <w:t>Eine einzige FLIR Saros-Einheit verbindet zahlreiche Sicherheitstechnologien, darunter:</w:t>
      </w:r>
    </w:p>
    <w:p w:rsidR="00D81F3A" w:rsidRPr="00EE12B8" w:rsidRDefault="00D81F3A" w:rsidP="00D81F3A">
      <w:pPr>
        <w:pStyle w:val="Body"/>
        <w:spacing w:line="240" w:lineRule="auto"/>
        <w:contextualSpacing/>
        <w:rPr>
          <w:rFonts w:ascii="Arial" w:eastAsia="Arial" w:hAnsi="Arial" w:cs="Arial"/>
          <w:lang w:val="de-DE"/>
        </w:rPr>
      </w:pPr>
    </w:p>
    <w:p w:rsidR="00D81F3A" w:rsidRPr="00EE12B8" w:rsidRDefault="00D81F3A" w:rsidP="00D81F3A">
      <w:pPr>
        <w:pStyle w:val="Listenabsatz"/>
        <w:numPr>
          <w:ilvl w:val="0"/>
          <w:numId w:val="2"/>
        </w:numPr>
        <w:spacing w:line="240" w:lineRule="auto"/>
        <w:contextualSpacing/>
        <w:rPr>
          <w:rFonts w:ascii="Arial" w:hAnsi="Arial"/>
          <w:lang w:val="de-DE"/>
        </w:rPr>
      </w:pPr>
      <w:r w:rsidRPr="00EE12B8">
        <w:rPr>
          <w:rFonts w:ascii="Arial" w:hAnsi="Arial"/>
          <w:b/>
          <w:bCs/>
          <w:lang w:val="de-DE"/>
        </w:rPr>
        <w:t>Mehrere FLIR Lepton</w:t>
      </w:r>
      <w:bookmarkStart w:id="2" w:name="_GoBack"/>
      <w:r w:rsidRPr="00EE12B8">
        <w:rPr>
          <w:rFonts w:ascii="Arial" w:hAnsi="Arial"/>
          <w:b/>
          <w:bCs/>
          <w:vertAlign w:val="superscript"/>
          <w:lang w:val="de-DE"/>
        </w:rPr>
        <w:t>®</w:t>
      </w:r>
      <w:bookmarkEnd w:id="2"/>
      <w:r w:rsidRPr="00EE12B8">
        <w:rPr>
          <w:rFonts w:ascii="Arial" w:hAnsi="Arial"/>
          <w:b/>
          <w:bCs/>
          <w:lang w:val="de-DE"/>
        </w:rPr>
        <w:t xml:space="preserve">-Thermosensoren </w:t>
      </w:r>
      <w:r w:rsidRPr="00EE12B8">
        <w:rPr>
          <w:rFonts w:ascii="Arial" w:hAnsi="Arial"/>
          <w:lang w:val="de-DE"/>
        </w:rPr>
        <w:t>– bietet die Möglichkeit einer großflächigen Überwachung unabhängig von ungünstigen Licht- oder Wetterbedingungen</w:t>
      </w:r>
    </w:p>
    <w:p w:rsidR="00D81F3A" w:rsidRPr="00EE12B8" w:rsidRDefault="00D81F3A" w:rsidP="00D81F3A">
      <w:pPr>
        <w:pStyle w:val="Listenabsatz"/>
        <w:numPr>
          <w:ilvl w:val="0"/>
          <w:numId w:val="2"/>
        </w:numPr>
        <w:spacing w:line="240" w:lineRule="auto"/>
        <w:contextualSpacing/>
        <w:rPr>
          <w:rFonts w:ascii="Arial" w:hAnsi="Arial"/>
          <w:lang w:val="de-DE"/>
        </w:rPr>
      </w:pPr>
      <w:r w:rsidRPr="00EE12B8">
        <w:rPr>
          <w:rFonts w:ascii="Arial" w:hAnsi="Arial"/>
          <w:b/>
          <w:bCs/>
          <w:lang w:val="de-DE"/>
        </w:rPr>
        <w:t xml:space="preserve">Hochauflösende optische Kameras </w:t>
      </w:r>
      <w:r w:rsidRPr="00EE12B8">
        <w:rPr>
          <w:rFonts w:ascii="Arial" w:hAnsi="Arial"/>
          <w:lang w:val="de-DE"/>
        </w:rPr>
        <w:t xml:space="preserve">– wahlweise mit 1080p- oder 4K-Auflösung zur genauen visuellen Identifizierung von Eindringlingen </w:t>
      </w:r>
    </w:p>
    <w:p w:rsidR="00D81F3A" w:rsidRPr="00EE12B8" w:rsidRDefault="00D81F3A" w:rsidP="00D81F3A">
      <w:pPr>
        <w:pStyle w:val="Listenabsatz"/>
        <w:numPr>
          <w:ilvl w:val="0"/>
          <w:numId w:val="2"/>
        </w:numPr>
        <w:spacing w:line="240" w:lineRule="auto"/>
        <w:contextualSpacing/>
        <w:rPr>
          <w:rFonts w:ascii="Arial" w:hAnsi="Arial"/>
          <w:lang w:val="de-DE"/>
        </w:rPr>
      </w:pPr>
      <w:r w:rsidRPr="00EE12B8">
        <w:rPr>
          <w:rFonts w:ascii="Arial" w:hAnsi="Arial"/>
          <w:b/>
          <w:bCs/>
          <w:lang w:val="de-DE"/>
        </w:rPr>
        <w:t xml:space="preserve">IR- und sichtbare LED-Strahler </w:t>
      </w:r>
      <w:r w:rsidRPr="00EE12B8">
        <w:rPr>
          <w:rFonts w:ascii="Arial" w:hAnsi="Arial"/>
          <w:lang w:val="de-DE"/>
        </w:rPr>
        <w:t>– Fähigkeit, Eindringlinge mit Weißlicht-Beleuchtung abzuschrecken</w:t>
      </w:r>
    </w:p>
    <w:p w:rsidR="00D81F3A" w:rsidRPr="00EE12B8" w:rsidRDefault="00D81F3A" w:rsidP="00D81F3A">
      <w:pPr>
        <w:pStyle w:val="Listenabsatz"/>
        <w:numPr>
          <w:ilvl w:val="0"/>
          <w:numId w:val="2"/>
        </w:numPr>
        <w:spacing w:line="240" w:lineRule="auto"/>
        <w:contextualSpacing/>
        <w:rPr>
          <w:rFonts w:ascii="Arial" w:hAnsi="Arial"/>
          <w:lang w:val="de-DE"/>
        </w:rPr>
      </w:pPr>
      <w:r w:rsidRPr="00EE12B8">
        <w:rPr>
          <w:rFonts w:ascii="Arial" w:hAnsi="Arial"/>
          <w:b/>
          <w:bCs/>
          <w:lang w:val="de-DE"/>
        </w:rPr>
        <w:t xml:space="preserve">Erweiterte integrierte Analysen </w:t>
      </w:r>
      <w:r w:rsidRPr="00EE12B8">
        <w:rPr>
          <w:rFonts w:ascii="Arial" w:hAnsi="Arial"/>
          <w:lang w:val="de-DE"/>
        </w:rPr>
        <w:t>– präzise Zielerkennung und -klassifizierung, um Fehlalarme zu reduzieren</w:t>
      </w:r>
    </w:p>
    <w:p w:rsidR="00D81F3A" w:rsidRPr="00EE12B8" w:rsidRDefault="00D81F3A" w:rsidP="00D81F3A">
      <w:pPr>
        <w:pStyle w:val="Listenabsatz"/>
        <w:numPr>
          <w:ilvl w:val="0"/>
          <w:numId w:val="2"/>
        </w:numPr>
        <w:spacing w:line="240" w:lineRule="auto"/>
        <w:contextualSpacing/>
        <w:rPr>
          <w:rFonts w:ascii="Arial" w:hAnsi="Arial"/>
          <w:lang w:val="de-DE"/>
        </w:rPr>
      </w:pPr>
      <w:r w:rsidRPr="00EE12B8">
        <w:rPr>
          <w:rFonts w:ascii="Arial" w:hAnsi="Arial"/>
          <w:b/>
          <w:bCs/>
          <w:lang w:val="de-DE"/>
        </w:rPr>
        <w:t xml:space="preserve">2-Wege-Audio und digitale Ein-/Ausgänge </w:t>
      </w:r>
      <w:r w:rsidRPr="00EE12B8">
        <w:rPr>
          <w:rFonts w:ascii="Arial" w:hAnsi="Arial"/>
          <w:lang w:val="de-DE"/>
        </w:rPr>
        <w:t>– ermöglicht Echtzeit-Audio-Antwort</w:t>
      </w:r>
      <w:r w:rsidRPr="00EE12B8">
        <w:rPr>
          <w:rFonts w:ascii="Arial" w:hAnsi="Arial"/>
          <w:lang w:val="de-DE"/>
        </w:rPr>
        <w:br/>
      </w:r>
    </w:p>
    <w:p w:rsidR="00994B4C" w:rsidRPr="00EE12B8" w:rsidRDefault="00994B4C" w:rsidP="00994B4C">
      <w:pPr>
        <w:pStyle w:val="Body"/>
        <w:spacing w:line="240" w:lineRule="auto"/>
        <w:contextualSpacing/>
        <w:rPr>
          <w:rFonts w:ascii="Arial" w:hAnsi="Arial"/>
          <w:lang w:val="de-DE"/>
        </w:rPr>
      </w:pPr>
      <w:r w:rsidRPr="00EE12B8">
        <w:rPr>
          <w:rFonts w:ascii="Arial" w:hAnsi="Arial"/>
          <w:lang w:val="de-DE"/>
        </w:rPr>
        <w:t>Die FLIR Saros-Plattform wurde unter Beachtung der heutigen Cybersicherheitsrisiken entwickelt, mit umfassender Verschlüsselung für Einrichtungs-, Web- und Videostreams und Konfigurationssperre nach der Ersteinrichtung für einen erhöhten Schutz vor Manipulationen. Mit FLIR Saros ist auch keine Port-Weiterleitung notwendig, sodass Geräte weniger anfällig für Sicherheitsangriffe aus der Ferne sind.</w:t>
      </w:r>
    </w:p>
    <w:p w:rsidR="00994B4C" w:rsidRPr="00EE12B8" w:rsidRDefault="00994B4C" w:rsidP="00994B4C">
      <w:pPr>
        <w:pStyle w:val="Body"/>
        <w:spacing w:line="240" w:lineRule="auto"/>
        <w:contextualSpacing/>
        <w:rPr>
          <w:rFonts w:ascii="Arial" w:hAnsi="Arial"/>
          <w:lang w:val="de-DE"/>
        </w:rPr>
      </w:pPr>
    </w:p>
    <w:p w:rsidR="00994B4C" w:rsidRPr="00EE12B8" w:rsidRDefault="00994B4C" w:rsidP="00994B4C">
      <w:pPr>
        <w:pStyle w:val="Body"/>
        <w:spacing w:line="240" w:lineRule="auto"/>
        <w:contextualSpacing/>
        <w:rPr>
          <w:rFonts w:ascii="Arial" w:hAnsi="Arial"/>
          <w:lang w:val="de-DE"/>
        </w:rPr>
      </w:pPr>
      <w:r w:rsidRPr="00EE12B8">
        <w:rPr>
          <w:rFonts w:ascii="Arial" w:hAnsi="Arial"/>
          <w:lang w:val="de-DE"/>
        </w:rPr>
        <w:t>„FLIR Saros, ausgestattet mit mehreren FLIR Leptons, bedeutet ein neues Sicherheitsparadigma für großflächige Geschäftsstandorte, die der Gefahr von Verlusten ausgesetzt sind“, sagte James Cannon, President und CEO von FLIR. „Die FLIR Saros-Produkte eröffnen neue Geschäftsmöglichkeiten sowohl für zentrale Überwachungsanlagen als auch für Sicherheitsintegratoren, die sich von der Konkurrenz abheben wollen. Die Saros-Familie ist eine wichtige Ergänzung des Sicherheitsportfolios von FLIR und unterstützt unser Ziel, innovative Technologien, die die Wahrnehmung und das Bewusstsein steigern, zu entwickeln, um Fachkräfte bei Entscheidungen zu unterstützen, die Leben und Lebensgrundlagen retten.“</w:t>
      </w:r>
    </w:p>
    <w:p w:rsidR="00994B4C" w:rsidRPr="00EE12B8" w:rsidRDefault="00994B4C" w:rsidP="00994B4C">
      <w:pPr>
        <w:pStyle w:val="Body"/>
        <w:spacing w:line="240" w:lineRule="auto"/>
        <w:contextualSpacing/>
        <w:rPr>
          <w:rFonts w:ascii="Arial" w:hAnsi="Arial"/>
          <w:lang w:val="de-DE"/>
        </w:rPr>
      </w:pPr>
    </w:p>
    <w:p w:rsidR="0084074A" w:rsidRPr="00EE12B8" w:rsidRDefault="00994B4C" w:rsidP="00994B4C">
      <w:pPr>
        <w:pStyle w:val="Body"/>
        <w:spacing w:line="240" w:lineRule="auto"/>
        <w:contextualSpacing/>
        <w:rPr>
          <w:rFonts w:ascii="Arial" w:eastAsia="Arial" w:hAnsi="Arial" w:cs="Arial"/>
          <w:lang w:val="de-DE"/>
        </w:rPr>
      </w:pPr>
      <w:r w:rsidRPr="00EE12B8">
        <w:rPr>
          <w:rFonts w:ascii="Arial" w:hAnsi="Arial"/>
          <w:lang w:val="de-DE"/>
        </w:rPr>
        <w:lastRenderedPageBreak/>
        <w:t>Die ersten FLIR Saros-Modelle – sowohl in Kuppel- als auch in Multi-Imager-Form – werden im dritten Quartal 2018 über FLIRs bestehende Händler und Integratoren in Nordamerika und Europa ausgeliefert. Weitere Informationen über FLIR Saros finden Sie unter www.flir.com/saros (Vereinigte Staaten) und www.flir.eu/saros (Europa).</w:t>
      </w:r>
    </w:p>
    <w:p w:rsidR="00D50BDF" w:rsidRDefault="00D50BDF" w:rsidP="00994B4C">
      <w:pPr>
        <w:pStyle w:val="KeinLeerraum"/>
        <w:contextualSpacing/>
        <w:rPr>
          <w:rStyle w:val="None"/>
          <w:rFonts w:ascii="Arial" w:hAnsi="Arial"/>
          <w:b/>
          <w:bCs/>
          <w:sz w:val="16"/>
          <w:szCs w:val="16"/>
        </w:rPr>
      </w:pPr>
    </w:p>
    <w:p w:rsidR="00D50BDF" w:rsidRPr="00CA218E" w:rsidRDefault="00D50BDF" w:rsidP="00D50BDF">
      <w:pPr>
        <w:contextualSpacing/>
        <w:rPr>
          <w:rFonts w:ascii="Arial" w:hAnsi="Arial" w:cs="Arial"/>
          <w:sz w:val="20"/>
          <w:szCs w:val="20"/>
          <w:lang w:val="de-DE"/>
        </w:rPr>
      </w:pPr>
      <w:r w:rsidRPr="00CA218E">
        <w:rPr>
          <w:rFonts w:ascii="Arial" w:hAnsi="Arial" w:cs="Arial"/>
          <w:sz w:val="20"/>
          <w:szCs w:val="20"/>
          <w:lang w:val="de-DE"/>
        </w:rPr>
        <w:t xml:space="preserve">Weitere Informationen über die gesamte Palette an Sicherheitslösungen von FLIR finden Sie unter </w:t>
      </w:r>
      <w:hyperlink r:id="rId8" w:history="1">
        <w:r w:rsidRPr="00CA218E">
          <w:rPr>
            <w:rStyle w:val="Hyperlink"/>
            <w:rFonts w:ascii="Arial" w:hAnsi="Arial" w:cs="Arial"/>
            <w:sz w:val="20"/>
            <w:szCs w:val="20"/>
            <w:lang w:val="de-DE"/>
          </w:rPr>
          <w:t>www.flir.com/security</w:t>
        </w:r>
      </w:hyperlink>
      <w:r w:rsidRPr="00CA218E">
        <w:rPr>
          <w:rFonts w:ascii="Arial" w:hAnsi="Arial" w:cs="Arial"/>
          <w:sz w:val="20"/>
          <w:szCs w:val="20"/>
          <w:lang w:val="de-DE"/>
        </w:rPr>
        <w:t>.</w:t>
      </w:r>
    </w:p>
    <w:p w:rsidR="00D50BDF" w:rsidRPr="00CA218E" w:rsidRDefault="00D50BDF" w:rsidP="00D50BDF">
      <w:pPr>
        <w:pStyle w:val="KeinLeerraum"/>
        <w:contextualSpacing/>
        <w:rPr>
          <w:rFonts w:ascii="Arial" w:hAnsi="Arial" w:cs="Arial"/>
          <w:sz w:val="20"/>
          <w:szCs w:val="20"/>
          <w:lang w:val="de-DE"/>
        </w:rPr>
      </w:pPr>
    </w:p>
    <w:p w:rsidR="00D50BDF" w:rsidRPr="00CA218E" w:rsidRDefault="00D50BDF" w:rsidP="00D50BDF">
      <w:pPr>
        <w:contextualSpacing/>
        <w:rPr>
          <w:rFonts w:ascii="Arial" w:hAnsi="Arial" w:cs="Arial"/>
          <w:b/>
          <w:bCs/>
          <w:i/>
          <w:iCs/>
          <w:sz w:val="16"/>
          <w:szCs w:val="16"/>
          <w:lang w:val="de-DE"/>
        </w:rPr>
      </w:pPr>
      <w:r w:rsidRPr="00CA218E">
        <w:rPr>
          <w:rFonts w:ascii="Arial" w:hAnsi="Arial" w:cs="Arial"/>
          <w:b/>
          <w:bCs/>
          <w:i/>
          <w:iCs/>
          <w:sz w:val="16"/>
          <w:szCs w:val="16"/>
          <w:lang w:val="de-DE"/>
        </w:rPr>
        <w:t>Über FLIR Systems</w:t>
      </w:r>
    </w:p>
    <w:p w:rsidR="00D50BDF" w:rsidRPr="00850A74" w:rsidRDefault="00D50BDF" w:rsidP="00D50BDF">
      <w:pPr>
        <w:contextualSpacing/>
        <w:rPr>
          <w:rFonts w:ascii="Arial" w:hAnsi="Arial" w:cs="Arial"/>
          <w:i/>
          <w:iCs/>
          <w:sz w:val="16"/>
          <w:szCs w:val="16"/>
          <w:lang w:val="de-DE"/>
        </w:rPr>
      </w:pPr>
      <w:r w:rsidRPr="00CA218E">
        <w:rPr>
          <w:rFonts w:ascii="Arial" w:hAnsi="Arial" w:cs="Arial"/>
          <w:i/>
          <w:iCs/>
          <w:sz w:val="16"/>
          <w:szCs w:val="16"/>
          <w:lang w:val="de-DE"/>
        </w:rPr>
        <w:t xml:space="preserve">FLIR </w:t>
      </w:r>
      <w:r w:rsidRPr="00850A74">
        <w:rPr>
          <w:rFonts w:ascii="Arial" w:hAnsi="Arial" w:cs="Arial"/>
          <w:i/>
          <w:iCs/>
          <w:sz w:val="16"/>
          <w:szCs w:val="16"/>
          <w:lang w:val="de-DE"/>
        </w:rPr>
        <w:t>Systems wurde 1978 gegründet und hat seinen Hauptsitz in Wilsonville, Oregon, USA. FLIR Systems ist ein weltweit führender Hersteller von Sensorsystemen, die die Wahrnehmung und Einschätzung der Lage verbessern und so dabei helfen, Menschenleben zu retten, die Produktivität zu steigern und die Umwelt zu schützen.</w:t>
      </w:r>
      <w:r>
        <w:rPr>
          <w:rFonts w:ascii="Arial" w:hAnsi="Arial" w:cs="Arial"/>
          <w:i/>
          <w:iCs/>
          <w:sz w:val="16"/>
          <w:szCs w:val="16"/>
          <w:lang w:val="de-DE"/>
        </w:rPr>
        <w:t xml:space="preserve"> </w:t>
      </w:r>
      <w:r w:rsidRPr="00850A74">
        <w:rPr>
          <w:rFonts w:ascii="Arial" w:hAnsi="Arial" w:cs="Arial"/>
          <w:i/>
          <w:iCs/>
          <w:sz w:val="16"/>
          <w:szCs w:val="16"/>
          <w:lang w:val="de-DE"/>
        </w:rPr>
        <w:t>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w:t>
      </w:r>
      <w:r>
        <w:rPr>
          <w:rFonts w:ascii="Arial" w:hAnsi="Arial" w:cs="Arial"/>
          <w:i/>
          <w:iCs/>
          <w:sz w:val="16"/>
          <w:szCs w:val="16"/>
          <w:lang w:val="de-DE"/>
        </w:rPr>
        <w:t xml:space="preserve"> </w:t>
      </w:r>
      <w:r w:rsidRPr="00CA218E">
        <w:rPr>
          <w:rFonts w:ascii="Arial" w:hAnsi="Arial" w:cs="Arial"/>
          <w:i/>
          <w:iCs/>
          <w:sz w:val="16"/>
          <w:szCs w:val="16"/>
          <w:lang w:val="de-DE"/>
        </w:rPr>
        <w:t xml:space="preserve">Weitere Informationen finden Sie auf der Website </w:t>
      </w:r>
      <w:hyperlink r:id="rId9" w:history="1">
        <w:r w:rsidRPr="00CA218E">
          <w:rPr>
            <w:rStyle w:val="Hyperlink"/>
            <w:rFonts w:ascii="Arial" w:hAnsi="Arial" w:cs="Arial"/>
            <w:i/>
            <w:iCs/>
            <w:sz w:val="16"/>
            <w:szCs w:val="16"/>
            <w:lang w:val="de-DE"/>
          </w:rPr>
          <w:t>www.FLIR.com</w:t>
        </w:r>
      </w:hyperlink>
    </w:p>
    <w:p w:rsidR="00D50BDF" w:rsidRPr="00850A74" w:rsidRDefault="00D50BDF" w:rsidP="00D50BDF">
      <w:pPr>
        <w:contextualSpacing/>
        <w:rPr>
          <w:rFonts w:ascii="Arial" w:hAnsi="Arial" w:cs="Arial"/>
          <w:i/>
          <w:sz w:val="20"/>
          <w:szCs w:val="20"/>
          <w:lang w:val="de-DE"/>
        </w:rPr>
      </w:pPr>
    </w:p>
    <w:p w:rsidR="00D50BDF" w:rsidRPr="00CA218E" w:rsidRDefault="00D50BDF" w:rsidP="00D50BDF">
      <w:pPr>
        <w:contextualSpacing/>
        <w:rPr>
          <w:rFonts w:ascii="Arial" w:hAnsi="Arial" w:cs="Arial"/>
          <w:b/>
          <w:sz w:val="20"/>
          <w:lang w:val="de-DE"/>
        </w:rPr>
      </w:pPr>
      <w:r w:rsidRPr="00CA218E">
        <w:rPr>
          <w:rFonts w:ascii="Arial" w:hAnsi="Arial" w:cs="Arial"/>
          <w:b/>
          <w:sz w:val="20"/>
          <w:lang w:val="de-DE"/>
        </w:rPr>
        <w:t xml:space="preserve">Informationen über FLIR-Infrarotkameras sowie Prüf- und Messinstrumente: </w:t>
      </w:r>
    </w:p>
    <w:p w:rsidR="00D50BDF" w:rsidRPr="00CA218E" w:rsidRDefault="00D50BDF" w:rsidP="00D50BDF">
      <w:pPr>
        <w:contextualSpacing/>
        <w:rPr>
          <w:rFonts w:ascii="Arial" w:hAnsi="Arial" w:cs="Arial"/>
          <w:sz w:val="20"/>
          <w:lang w:val="de-DE"/>
        </w:rPr>
      </w:pPr>
      <w:r w:rsidRPr="00CA218E">
        <w:rPr>
          <w:rFonts w:ascii="Arial" w:hAnsi="Arial" w:cs="Arial"/>
          <w:sz w:val="20"/>
          <w:lang w:val="de-DE"/>
        </w:rPr>
        <w:t xml:space="preserve">FLIR Systems GmbH, Berner Straße 81, 60437 Frankfurt, Tel.: 069/950090-21, Fax: -40, E-Mail: </w:t>
      </w:r>
      <w:hyperlink r:id="rId10" w:history="1">
        <w:r w:rsidRPr="00CA218E">
          <w:rPr>
            <w:rStyle w:val="Hyperlink"/>
            <w:rFonts w:ascii="Arial" w:hAnsi="Arial" w:cs="Arial"/>
            <w:sz w:val="20"/>
            <w:lang w:val="de-DE"/>
          </w:rPr>
          <w:t>info@flir.de</w:t>
        </w:r>
      </w:hyperlink>
      <w:r w:rsidRPr="00CA218E">
        <w:rPr>
          <w:rFonts w:ascii="Arial" w:hAnsi="Arial" w:cs="Arial"/>
          <w:sz w:val="20"/>
          <w:lang w:val="de-DE"/>
        </w:rPr>
        <w:tab/>
        <w:t xml:space="preserve">www.flir.com </w:t>
      </w:r>
      <w:r w:rsidRPr="00CA218E">
        <w:rPr>
          <w:rFonts w:ascii="Arial" w:hAnsi="Arial" w:cs="Arial"/>
          <w:sz w:val="20"/>
          <w:lang w:val="de-DE"/>
        </w:rPr>
        <w:tab/>
        <w:t>www.irtraining.eu</w:t>
      </w:r>
      <w:r w:rsidRPr="00CA218E">
        <w:rPr>
          <w:rFonts w:ascii="Arial" w:hAnsi="Arial" w:cs="Arial"/>
          <w:sz w:val="20"/>
          <w:lang w:val="de-DE"/>
        </w:rPr>
        <w:tab/>
      </w:r>
    </w:p>
    <w:p w:rsidR="00D50BDF" w:rsidRPr="00CA218E" w:rsidRDefault="00D50BDF" w:rsidP="00D50BDF">
      <w:pPr>
        <w:contextualSpacing/>
        <w:rPr>
          <w:rFonts w:ascii="Arial" w:hAnsi="Arial" w:cs="Arial"/>
          <w:sz w:val="8"/>
          <w:szCs w:val="8"/>
          <w:lang w:val="de-DE"/>
        </w:rPr>
      </w:pPr>
    </w:p>
    <w:p w:rsidR="00D50BDF" w:rsidRPr="00CA218E" w:rsidRDefault="00D50BDF" w:rsidP="00D50BDF">
      <w:pPr>
        <w:contextualSpacing/>
        <w:rPr>
          <w:rFonts w:ascii="Arial" w:hAnsi="Arial" w:cs="Arial"/>
          <w:b/>
          <w:sz w:val="20"/>
          <w:lang w:val="de-DE"/>
        </w:rPr>
      </w:pPr>
      <w:r w:rsidRPr="00CA218E">
        <w:rPr>
          <w:rFonts w:ascii="Arial" w:hAnsi="Arial" w:cs="Arial"/>
          <w:b/>
          <w:sz w:val="20"/>
          <w:lang w:val="de-DE"/>
        </w:rPr>
        <w:t xml:space="preserve">Bei Bedarf an Bildmaterial, Fachartikeln etc. hilft Ihnen: </w:t>
      </w:r>
    </w:p>
    <w:p w:rsidR="00D50BDF" w:rsidRPr="00CA218E" w:rsidRDefault="00D50BDF" w:rsidP="00D50BDF">
      <w:pPr>
        <w:contextualSpacing/>
        <w:rPr>
          <w:rFonts w:ascii="Arial" w:hAnsi="Arial" w:cs="Arial"/>
          <w:sz w:val="20"/>
          <w:lang w:val="de-DE"/>
        </w:rPr>
      </w:pPr>
      <w:r w:rsidRPr="00CA218E">
        <w:rPr>
          <w:rFonts w:ascii="Arial" w:hAnsi="Arial" w:cs="Arial"/>
          <w:sz w:val="20"/>
          <w:lang w:val="de-DE"/>
        </w:rPr>
        <w:t xml:space="preserve">ABL Werbung Frank Liebelt, </w:t>
      </w:r>
      <w:proofErr w:type="spellStart"/>
      <w:r w:rsidRPr="00CA218E">
        <w:rPr>
          <w:rFonts w:ascii="Arial" w:hAnsi="Arial" w:cs="Arial"/>
          <w:sz w:val="20"/>
          <w:lang w:val="de-DE"/>
        </w:rPr>
        <w:t>Kellerskopfweg</w:t>
      </w:r>
      <w:proofErr w:type="spellEnd"/>
      <w:r w:rsidRPr="00CA218E">
        <w:rPr>
          <w:rFonts w:ascii="Arial" w:hAnsi="Arial" w:cs="Arial"/>
          <w:sz w:val="20"/>
          <w:lang w:val="de-DE"/>
        </w:rPr>
        <w:t xml:space="preserve"> 13, 65931 Frankfurt, Tel.: 069/501717, Fax: 069/501767, E-Mail: </w:t>
      </w:r>
      <w:hyperlink r:id="rId11" w:history="1">
        <w:r w:rsidRPr="00CA218E">
          <w:rPr>
            <w:rStyle w:val="Hyperlink"/>
            <w:rFonts w:ascii="Arial" w:hAnsi="Arial" w:cs="Arial"/>
            <w:sz w:val="20"/>
            <w:lang w:val="de-DE"/>
          </w:rPr>
          <w:t>frankliebelt@ablwerbung.de</w:t>
        </w:r>
      </w:hyperlink>
    </w:p>
    <w:p w:rsidR="00D50BDF" w:rsidRPr="00CA218E" w:rsidRDefault="00D50BDF" w:rsidP="00D50BDF">
      <w:pPr>
        <w:contextualSpacing/>
        <w:rPr>
          <w:rFonts w:ascii="Arial" w:hAnsi="Arial" w:cs="Arial"/>
          <w:sz w:val="8"/>
          <w:szCs w:val="8"/>
          <w:lang w:val="de-DE"/>
        </w:rPr>
      </w:pPr>
    </w:p>
    <w:p w:rsidR="00D50BDF" w:rsidRPr="00CA218E" w:rsidRDefault="00D50BDF" w:rsidP="00D50BDF">
      <w:pPr>
        <w:contextualSpacing/>
        <w:rPr>
          <w:rFonts w:ascii="Arial" w:hAnsi="Arial" w:cs="Arial"/>
          <w:b/>
          <w:sz w:val="20"/>
          <w:lang w:val="de-DE"/>
        </w:rPr>
      </w:pPr>
      <w:r w:rsidRPr="00CA218E">
        <w:rPr>
          <w:rFonts w:ascii="Arial" w:hAnsi="Arial" w:cs="Arial"/>
          <w:b/>
          <w:sz w:val="20"/>
          <w:lang w:val="de-DE"/>
        </w:rPr>
        <w:t>Weitere Presseinformationen von FLIR:</w:t>
      </w:r>
      <w:r w:rsidRPr="00CA218E">
        <w:rPr>
          <w:rFonts w:ascii="Arial" w:hAnsi="Arial" w:cs="Arial"/>
          <w:sz w:val="20"/>
          <w:lang w:val="de-DE"/>
        </w:rPr>
        <w:t xml:space="preserve"> http://www.ablwerbung.de/presse04.html</w:t>
      </w:r>
    </w:p>
    <w:p w:rsidR="00D50BDF" w:rsidRPr="00CA218E" w:rsidRDefault="00D50BDF" w:rsidP="00D50BDF">
      <w:pPr>
        <w:contextualSpacing/>
        <w:rPr>
          <w:rFonts w:ascii="Arial" w:hAnsi="Arial" w:cs="Arial"/>
          <w:sz w:val="8"/>
          <w:szCs w:val="8"/>
          <w:lang w:val="de-DE"/>
        </w:rPr>
      </w:pPr>
    </w:p>
    <w:p w:rsidR="00D50BDF" w:rsidRPr="00CA218E" w:rsidRDefault="00D50BDF" w:rsidP="00D50BDF">
      <w:pPr>
        <w:contextualSpacing/>
        <w:rPr>
          <w:rFonts w:ascii="Arial" w:hAnsi="Arial" w:cs="Arial"/>
          <w:sz w:val="20"/>
          <w:lang w:val="de-DE"/>
        </w:rPr>
      </w:pPr>
      <w:r w:rsidRPr="00CA218E">
        <w:rPr>
          <w:rFonts w:ascii="Arial" w:hAnsi="Arial" w:cs="Arial"/>
          <w:b/>
          <w:sz w:val="20"/>
          <w:lang w:val="de-DE"/>
        </w:rPr>
        <w:t>Anwendungsartikel aus den verschiedensten Bereichen:</w:t>
      </w:r>
      <w:r w:rsidRPr="00CA218E">
        <w:rPr>
          <w:rFonts w:ascii="Arial" w:hAnsi="Arial" w:cs="Arial"/>
          <w:sz w:val="20"/>
          <w:lang w:val="de-DE"/>
        </w:rPr>
        <w:t xml:space="preserve"> http://www.flir.de/cs/display/?id=40991</w:t>
      </w:r>
    </w:p>
    <w:p w:rsidR="00D50BDF" w:rsidRPr="00CA218E" w:rsidRDefault="00D50BDF" w:rsidP="00D50BDF">
      <w:pPr>
        <w:contextualSpacing/>
        <w:rPr>
          <w:rFonts w:ascii="Arial" w:hAnsi="Arial" w:cs="Arial"/>
          <w:sz w:val="20"/>
          <w:lang w:val="de-DE"/>
        </w:rPr>
      </w:pPr>
      <w:r w:rsidRPr="00CA218E">
        <w:rPr>
          <w:rFonts w:ascii="Arial" w:hAnsi="Arial" w:cs="Arial"/>
          <w:sz w:val="20"/>
          <w:lang w:val="de-DE"/>
        </w:rPr>
        <w:t xml:space="preserve">sowie: </w:t>
      </w:r>
      <w:hyperlink r:id="rId12" w:history="1">
        <w:r w:rsidRPr="00CA218E">
          <w:rPr>
            <w:rStyle w:val="Hyperlink"/>
            <w:rFonts w:ascii="Arial" w:hAnsi="Arial" w:cs="Arial"/>
            <w:sz w:val="20"/>
            <w:lang w:val="de-DE"/>
          </w:rPr>
          <w:t>http://www.flirmedia.com/flir-instruments.html</w:t>
        </w:r>
      </w:hyperlink>
      <w:r w:rsidRPr="00CA218E">
        <w:rPr>
          <w:rFonts w:ascii="Arial" w:hAnsi="Arial" w:cs="Arial"/>
          <w:sz w:val="20"/>
          <w:lang w:val="de-DE"/>
        </w:rPr>
        <w:t xml:space="preserve"> (hier jeweils auf den Sektor – </w:t>
      </w:r>
      <w:r>
        <w:rPr>
          <w:rFonts w:ascii="Arial" w:hAnsi="Arial" w:cs="Arial"/>
          <w:sz w:val="20"/>
          <w:lang w:val="de-DE"/>
        </w:rPr>
        <w:t xml:space="preserve">Security, </w:t>
      </w:r>
      <w:r w:rsidRPr="00CA218E">
        <w:rPr>
          <w:rFonts w:ascii="Arial" w:hAnsi="Arial" w:cs="Arial"/>
          <w:sz w:val="20"/>
          <w:lang w:val="de-DE"/>
        </w:rPr>
        <w:t>Building, Industrial, Automation etc. klicken und dann im Unterverzeichnis auf "</w:t>
      </w:r>
      <w:proofErr w:type="spellStart"/>
      <w:r w:rsidRPr="00CA218E">
        <w:rPr>
          <w:rFonts w:ascii="Arial" w:hAnsi="Arial" w:cs="Arial"/>
          <w:sz w:val="20"/>
          <w:lang w:val="de-DE"/>
        </w:rPr>
        <w:t>Application</w:t>
      </w:r>
      <w:proofErr w:type="spellEnd"/>
      <w:r w:rsidRPr="00CA218E">
        <w:rPr>
          <w:rFonts w:ascii="Arial" w:hAnsi="Arial" w:cs="Arial"/>
          <w:sz w:val="20"/>
          <w:lang w:val="de-DE"/>
        </w:rPr>
        <w:t xml:space="preserve"> stories". Alle Anwendungsberichte können kurzfristig ins Deutsche übersetzt werden.)</w:t>
      </w:r>
    </w:p>
    <w:p w:rsidR="00D50BDF" w:rsidRDefault="00D50BDF" w:rsidP="00994B4C">
      <w:pPr>
        <w:pStyle w:val="KeinLeerraum"/>
        <w:contextualSpacing/>
        <w:rPr>
          <w:rStyle w:val="None"/>
          <w:rFonts w:ascii="Arial" w:hAnsi="Arial"/>
          <w:b/>
          <w:bCs/>
          <w:sz w:val="16"/>
          <w:szCs w:val="16"/>
          <w:lang w:val="de-DE"/>
        </w:rPr>
      </w:pPr>
    </w:p>
    <w:p w:rsidR="0084074A" w:rsidRPr="00D50BDF" w:rsidRDefault="00B85467" w:rsidP="00994B4C">
      <w:pPr>
        <w:pStyle w:val="KeinLeerraum"/>
        <w:contextualSpacing/>
        <w:rPr>
          <w:rStyle w:val="None"/>
          <w:rFonts w:ascii="Arial" w:eastAsia="Arial" w:hAnsi="Arial" w:cs="Arial"/>
          <w:b/>
          <w:bCs/>
          <w:sz w:val="16"/>
          <w:szCs w:val="16"/>
          <w:lang w:val="de-DE"/>
        </w:rPr>
      </w:pPr>
      <w:r w:rsidRPr="00D50BDF">
        <w:rPr>
          <w:rStyle w:val="None"/>
          <w:rFonts w:ascii="Arial" w:hAnsi="Arial"/>
          <w:b/>
          <w:bCs/>
          <w:sz w:val="16"/>
          <w:szCs w:val="16"/>
          <w:lang w:val="de-DE"/>
        </w:rPr>
        <w:t>Forward-</w:t>
      </w:r>
      <w:proofErr w:type="spellStart"/>
      <w:r w:rsidRPr="00D50BDF">
        <w:rPr>
          <w:rStyle w:val="None"/>
          <w:rFonts w:ascii="Arial" w:hAnsi="Arial"/>
          <w:b/>
          <w:bCs/>
          <w:sz w:val="16"/>
          <w:szCs w:val="16"/>
          <w:lang w:val="de-DE"/>
        </w:rPr>
        <w:t>Looking</w:t>
      </w:r>
      <w:proofErr w:type="spellEnd"/>
      <w:r w:rsidRPr="00D50BDF">
        <w:rPr>
          <w:rStyle w:val="None"/>
          <w:rFonts w:ascii="Arial" w:hAnsi="Arial"/>
          <w:b/>
          <w:bCs/>
          <w:sz w:val="16"/>
          <w:szCs w:val="16"/>
          <w:lang w:val="de-DE"/>
        </w:rPr>
        <w:t xml:space="preserve"> Statements</w:t>
      </w:r>
    </w:p>
    <w:p w:rsidR="0084074A" w:rsidRDefault="00B85467" w:rsidP="00994B4C">
      <w:pPr>
        <w:pStyle w:val="KeinLeerraum"/>
        <w:contextualSpacing/>
        <w:rPr>
          <w:rStyle w:val="None"/>
          <w:rFonts w:ascii="Arial" w:eastAsia="Arial" w:hAnsi="Arial" w:cs="Arial"/>
          <w:b/>
          <w:bCs/>
          <w:sz w:val="16"/>
          <w:szCs w:val="16"/>
        </w:rPr>
      </w:pPr>
      <w:r>
        <w:rPr>
          <w:rStyle w:val="None"/>
          <w:rFonts w:ascii="Arial" w:hAnsi="Arial"/>
          <w:i/>
          <w:iCs/>
          <w:color w:val="333333"/>
          <w:sz w:val="16"/>
          <w:szCs w:val="16"/>
          <w:u w:color="333333"/>
        </w:rPr>
        <w:t xml:space="preserve">The statements of opinion in this release that are not historical facts are forward-looking statements within the meaning of the </w:t>
      </w:r>
      <w:proofErr w:type="gramStart"/>
      <w:r>
        <w:rPr>
          <w:rStyle w:val="None"/>
          <w:rFonts w:ascii="Arial" w:hAnsi="Arial"/>
          <w:i/>
          <w:iCs/>
          <w:color w:val="333333"/>
          <w:sz w:val="16"/>
          <w:szCs w:val="16"/>
          <w:u w:color="333333"/>
        </w:rPr>
        <w:t>Private Securities Litigation Reform Act of 1995.</w:t>
      </w:r>
      <w:proofErr w:type="gramEnd"/>
      <w:r>
        <w:rPr>
          <w:rStyle w:val="None"/>
          <w:rFonts w:ascii="Arial" w:hAnsi="Arial"/>
          <w:i/>
          <w:iCs/>
          <w:color w:val="333333"/>
          <w:sz w:val="16"/>
          <w:szCs w:val="16"/>
          <w:u w:color="333333"/>
        </w:rPr>
        <w:t xml:space="preserve"> Such statements are based on current expectations, estimates, and projections about FLIR's business based, in part, on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including risks and uncertainties discussed from time to time in FLIR's Securities and Exchange Commission filings and reports.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rsidR="0084074A" w:rsidRDefault="0084074A" w:rsidP="00994B4C">
      <w:pPr>
        <w:pStyle w:val="BodyA"/>
        <w:spacing w:after="0" w:line="240" w:lineRule="auto"/>
        <w:contextualSpacing/>
        <w:rPr>
          <w:rStyle w:val="None"/>
          <w:rFonts w:ascii="Arial" w:eastAsia="Arial" w:hAnsi="Arial" w:cs="Arial"/>
          <w:b/>
          <w:bCs/>
          <w:sz w:val="16"/>
          <w:szCs w:val="16"/>
        </w:rPr>
      </w:pPr>
    </w:p>
    <w:p w:rsidR="0084074A" w:rsidRDefault="005E4D27" w:rsidP="00994B4C">
      <w:pPr>
        <w:pStyle w:val="BodyA"/>
        <w:spacing w:after="0" w:line="240" w:lineRule="auto"/>
        <w:contextualSpacing/>
        <w:rPr>
          <w:rStyle w:val="None"/>
          <w:rFonts w:ascii="Arial" w:eastAsia="Arial" w:hAnsi="Arial" w:cs="Arial"/>
          <w:b/>
          <w:bCs/>
          <w:sz w:val="16"/>
          <w:szCs w:val="16"/>
        </w:rPr>
      </w:pPr>
      <w:r>
        <w:rPr>
          <w:rStyle w:val="None"/>
          <w:rFonts w:ascii="Arial" w:hAnsi="Arial"/>
          <w:b/>
          <w:bCs/>
          <w:sz w:val="16"/>
          <w:szCs w:val="16"/>
        </w:rPr>
        <w:t xml:space="preserve">Media Relations </w:t>
      </w:r>
    </w:p>
    <w:p w:rsidR="0084074A" w:rsidRDefault="00B85467" w:rsidP="00994B4C">
      <w:pPr>
        <w:pStyle w:val="BodyA"/>
        <w:spacing w:after="0" w:line="240" w:lineRule="auto"/>
        <w:contextualSpacing/>
        <w:rPr>
          <w:rStyle w:val="None"/>
          <w:rFonts w:ascii="Arial" w:eastAsia="Arial" w:hAnsi="Arial" w:cs="Arial"/>
          <w:sz w:val="16"/>
          <w:szCs w:val="16"/>
        </w:rPr>
      </w:pPr>
      <w:r>
        <w:rPr>
          <w:rStyle w:val="None"/>
          <w:rFonts w:ascii="Arial" w:hAnsi="Arial"/>
          <w:sz w:val="16"/>
          <w:szCs w:val="16"/>
        </w:rPr>
        <w:t>Tim McDowd</w:t>
      </w:r>
    </w:p>
    <w:p w:rsidR="0084074A" w:rsidRDefault="00B85467" w:rsidP="00994B4C">
      <w:pPr>
        <w:pStyle w:val="BodyA"/>
        <w:spacing w:after="0" w:line="240" w:lineRule="auto"/>
        <w:contextualSpacing/>
        <w:rPr>
          <w:rStyle w:val="None"/>
          <w:rFonts w:ascii="Arial" w:eastAsia="Arial" w:hAnsi="Arial" w:cs="Arial"/>
          <w:sz w:val="16"/>
          <w:szCs w:val="16"/>
        </w:rPr>
      </w:pPr>
      <w:r>
        <w:rPr>
          <w:rStyle w:val="None"/>
          <w:rFonts w:ascii="Arial" w:hAnsi="Arial"/>
          <w:sz w:val="16"/>
          <w:szCs w:val="16"/>
        </w:rPr>
        <w:t>503-498-3146</w:t>
      </w:r>
    </w:p>
    <w:p w:rsidR="0084074A" w:rsidRDefault="00A170D4" w:rsidP="00994B4C">
      <w:pPr>
        <w:pStyle w:val="BodyA"/>
        <w:spacing w:after="0" w:line="240" w:lineRule="auto"/>
        <w:contextualSpacing/>
        <w:rPr>
          <w:rStyle w:val="Hyperlink2"/>
        </w:rPr>
      </w:pPr>
      <w:hyperlink r:id="rId13" w:history="1">
        <w:r w:rsidR="00B85467">
          <w:rPr>
            <w:rStyle w:val="Hyperlink2"/>
          </w:rPr>
          <w:t>tim.mcdowd@flir.com</w:t>
        </w:r>
      </w:hyperlink>
    </w:p>
    <w:p w:rsidR="000F4374" w:rsidRDefault="000F4374" w:rsidP="00994B4C">
      <w:pPr>
        <w:pStyle w:val="BodyA"/>
        <w:spacing w:after="0" w:line="240" w:lineRule="auto"/>
        <w:contextualSpacing/>
        <w:rPr>
          <w:rStyle w:val="None"/>
          <w:rFonts w:ascii="Arial" w:eastAsia="Arial" w:hAnsi="Arial" w:cs="Arial"/>
          <w:sz w:val="16"/>
          <w:szCs w:val="16"/>
        </w:rPr>
      </w:pPr>
    </w:p>
    <w:p w:rsidR="000F4374" w:rsidRDefault="000F4374" w:rsidP="00994B4C">
      <w:pPr>
        <w:pStyle w:val="BodyA"/>
        <w:spacing w:after="0" w:line="240" w:lineRule="auto"/>
        <w:contextualSpacing/>
        <w:rPr>
          <w:rStyle w:val="None"/>
          <w:rFonts w:ascii="Arial" w:eastAsia="Arial" w:hAnsi="Arial" w:cs="Arial"/>
          <w:b/>
          <w:bCs/>
          <w:sz w:val="16"/>
          <w:szCs w:val="16"/>
        </w:rPr>
      </w:pPr>
      <w:r>
        <w:rPr>
          <w:rStyle w:val="None"/>
          <w:rFonts w:ascii="Arial" w:hAnsi="Arial"/>
          <w:b/>
          <w:bCs/>
          <w:sz w:val="16"/>
          <w:szCs w:val="16"/>
        </w:rPr>
        <w:t>Media Relations EMEA</w:t>
      </w:r>
    </w:p>
    <w:p w:rsidR="000F4374" w:rsidRPr="000F4374" w:rsidRDefault="000F4374" w:rsidP="00994B4C">
      <w:pPr>
        <w:pStyle w:val="BodyA"/>
        <w:spacing w:after="0" w:line="240" w:lineRule="auto"/>
        <w:contextualSpacing/>
        <w:rPr>
          <w:rStyle w:val="None"/>
          <w:rFonts w:ascii="Arial" w:eastAsia="Arial" w:hAnsi="Arial" w:cs="Arial"/>
          <w:sz w:val="16"/>
          <w:szCs w:val="16"/>
          <w:lang w:val="nl-NL"/>
        </w:rPr>
      </w:pPr>
      <w:r w:rsidRPr="000F4374">
        <w:rPr>
          <w:rStyle w:val="None"/>
          <w:rFonts w:ascii="Arial" w:hAnsi="Arial"/>
          <w:sz w:val="16"/>
          <w:szCs w:val="16"/>
          <w:lang w:val="nl-NL"/>
        </w:rPr>
        <w:t>Ruud Heijsman</w:t>
      </w:r>
    </w:p>
    <w:p w:rsidR="000F4374" w:rsidRPr="000F4374" w:rsidRDefault="000F4374" w:rsidP="00994B4C">
      <w:pPr>
        <w:pStyle w:val="BodyA"/>
        <w:spacing w:after="0" w:line="240" w:lineRule="auto"/>
        <w:contextualSpacing/>
        <w:rPr>
          <w:rStyle w:val="None"/>
          <w:rFonts w:ascii="Arial" w:eastAsia="Arial" w:hAnsi="Arial" w:cs="Arial"/>
          <w:sz w:val="16"/>
          <w:szCs w:val="16"/>
        </w:rPr>
      </w:pPr>
      <w:r w:rsidRPr="000F4374">
        <w:rPr>
          <w:rStyle w:val="None"/>
          <w:rFonts w:ascii="Arial" w:hAnsi="Arial"/>
          <w:sz w:val="16"/>
          <w:szCs w:val="16"/>
        </w:rPr>
        <w:t>+31 765 794 191</w:t>
      </w:r>
    </w:p>
    <w:p w:rsidR="000F4374" w:rsidRPr="000F4374" w:rsidRDefault="00A170D4" w:rsidP="00994B4C">
      <w:pPr>
        <w:pStyle w:val="BodyA"/>
        <w:spacing w:after="0" w:line="240" w:lineRule="auto"/>
        <w:contextualSpacing/>
        <w:rPr>
          <w:rStyle w:val="None"/>
          <w:rFonts w:ascii="Arial" w:eastAsia="Arial" w:hAnsi="Arial" w:cs="Arial"/>
          <w:sz w:val="16"/>
          <w:szCs w:val="16"/>
        </w:rPr>
      </w:pPr>
      <w:hyperlink r:id="rId14" w:history="1"/>
      <w:r w:rsidR="000F4374">
        <w:rPr>
          <w:rStyle w:val="Hyperlink2"/>
          <w:lang w:val="nl-NL"/>
        </w:rPr>
        <w:t xml:space="preserve">ruud.heijsman@flir.com </w:t>
      </w:r>
    </w:p>
    <w:p w:rsidR="0084074A" w:rsidRPr="000F4374" w:rsidRDefault="0084074A" w:rsidP="00994B4C">
      <w:pPr>
        <w:pStyle w:val="BodyA"/>
        <w:spacing w:after="0" w:line="240" w:lineRule="auto"/>
        <w:contextualSpacing/>
        <w:rPr>
          <w:rStyle w:val="None"/>
          <w:rFonts w:ascii="Arial" w:eastAsia="Arial" w:hAnsi="Arial" w:cs="Arial"/>
          <w:sz w:val="16"/>
          <w:szCs w:val="16"/>
        </w:rPr>
      </w:pPr>
    </w:p>
    <w:p w:rsidR="0084074A" w:rsidRDefault="00B85467" w:rsidP="00994B4C">
      <w:pPr>
        <w:pStyle w:val="BodyA"/>
        <w:spacing w:after="0" w:line="240" w:lineRule="auto"/>
        <w:contextualSpacing/>
        <w:rPr>
          <w:rStyle w:val="None"/>
          <w:rFonts w:ascii="Arial" w:eastAsia="Arial" w:hAnsi="Arial" w:cs="Arial"/>
          <w:b/>
          <w:bCs/>
          <w:sz w:val="16"/>
          <w:szCs w:val="16"/>
        </w:rPr>
      </w:pPr>
      <w:r>
        <w:rPr>
          <w:rStyle w:val="None"/>
          <w:rFonts w:ascii="Arial" w:hAnsi="Arial"/>
          <w:b/>
          <w:bCs/>
          <w:sz w:val="16"/>
          <w:szCs w:val="16"/>
        </w:rPr>
        <w:t>Investor Relations</w:t>
      </w:r>
    </w:p>
    <w:p w:rsidR="0084074A" w:rsidRDefault="00B85467" w:rsidP="00994B4C">
      <w:pPr>
        <w:pStyle w:val="BodyA"/>
        <w:spacing w:after="0" w:line="240" w:lineRule="auto"/>
        <w:contextualSpacing/>
        <w:rPr>
          <w:rStyle w:val="None"/>
          <w:rFonts w:ascii="Arial" w:eastAsia="Arial" w:hAnsi="Arial" w:cs="Arial"/>
          <w:sz w:val="16"/>
          <w:szCs w:val="16"/>
        </w:rPr>
      </w:pPr>
      <w:r>
        <w:rPr>
          <w:rStyle w:val="None"/>
          <w:rFonts w:ascii="Arial" w:hAnsi="Arial"/>
          <w:sz w:val="16"/>
          <w:szCs w:val="16"/>
        </w:rPr>
        <w:t>Shane Harrison</w:t>
      </w:r>
    </w:p>
    <w:p w:rsidR="0084074A" w:rsidRDefault="00B85467" w:rsidP="00994B4C">
      <w:pPr>
        <w:pStyle w:val="BodyA"/>
        <w:spacing w:after="0" w:line="240" w:lineRule="auto"/>
        <w:contextualSpacing/>
        <w:rPr>
          <w:rStyle w:val="None"/>
          <w:rFonts w:ascii="Arial" w:eastAsia="Arial" w:hAnsi="Arial" w:cs="Arial"/>
          <w:sz w:val="16"/>
          <w:szCs w:val="16"/>
        </w:rPr>
      </w:pPr>
      <w:r>
        <w:rPr>
          <w:rStyle w:val="None"/>
          <w:rFonts w:ascii="Arial" w:hAnsi="Arial"/>
          <w:sz w:val="16"/>
          <w:szCs w:val="16"/>
        </w:rPr>
        <w:t>503-498-3547</w:t>
      </w:r>
    </w:p>
    <w:p w:rsidR="0084074A" w:rsidRDefault="00A170D4" w:rsidP="00994B4C">
      <w:pPr>
        <w:pStyle w:val="BodyA"/>
        <w:spacing w:after="0" w:line="240" w:lineRule="auto"/>
        <w:contextualSpacing/>
        <w:rPr>
          <w:rStyle w:val="None"/>
          <w:rFonts w:ascii="Arial" w:eastAsia="Arial" w:hAnsi="Arial" w:cs="Arial"/>
          <w:sz w:val="16"/>
          <w:szCs w:val="16"/>
        </w:rPr>
      </w:pPr>
      <w:hyperlink r:id="rId15" w:history="1">
        <w:r w:rsidR="00B85467">
          <w:rPr>
            <w:rStyle w:val="Hyperlink2"/>
          </w:rPr>
          <w:t>shane.harrison@flir.com</w:t>
        </w:r>
      </w:hyperlink>
    </w:p>
    <w:p w:rsidR="0084074A" w:rsidRDefault="0084074A" w:rsidP="00994B4C">
      <w:pPr>
        <w:pStyle w:val="BodyA"/>
        <w:spacing w:after="0" w:line="240" w:lineRule="auto"/>
        <w:contextualSpacing/>
        <w:rPr>
          <w:rStyle w:val="None"/>
          <w:rFonts w:ascii="Arial" w:eastAsia="Arial" w:hAnsi="Arial" w:cs="Arial"/>
          <w:sz w:val="16"/>
          <w:szCs w:val="16"/>
        </w:rPr>
      </w:pPr>
    </w:p>
    <w:bookmarkEnd w:id="0"/>
    <w:p w:rsidR="0084074A" w:rsidRDefault="0084074A" w:rsidP="00994B4C">
      <w:pPr>
        <w:pStyle w:val="Body"/>
        <w:spacing w:line="240" w:lineRule="auto"/>
        <w:contextualSpacing/>
      </w:pPr>
    </w:p>
    <w:sectPr w:rsidR="0084074A" w:rsidSect="00591E80">
      <w:pgSz w:w="11906" w:h="16838"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FED" w:rsidRDefault="00454FED">
      <w:r>
        <w:separator/>
      </w:r>
    </w:p>
  </w:endnote>
  <w:endnote w:type="continuationSeparator" w:id="0">
    <w:p w:rsidR="00454FED" w:rsidRDefault="00454F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Helvetica Neue">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FED" w:rsidRDefault="00454FED">
      <w:r>
        <w:separator/>
      </w:r>
    </w:p>
  </w:footnote>
  <w:footnote w:type="continuationSeparator" w:id="0">
    <w:p w:rsidR="00454FED" w:rsidRDefault="00454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5B60"/>
    <w:multiLevelType w:val="hybridMultilevel"/>
    <w:tmpl w:val="7CB6D70E"/>
    <w:styleLink w:val="ImportedStyle1"/>
    <w:lvl w:ilvl="0" w:tplc="B492C1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1EEF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BC78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4642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A0B7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9ED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0E2A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000A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90BC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7B4048B"/>
    <w:multiLevelType w:val="hybridMultilevel"/>
    <w:tmpl w:val="7CB6D70E"/>
    <w:numStyleLink w:val="ImportedStyle1"/>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84074A"/>
    <w:rsid w:val="000007BE"/>
    <w:rsid w:val="00042C99"/>
    <w:rsid w:val="00052A9F"/>
    <w:rsid w:val="000F42C5"/>
    <w:rsid w:val="000F4374"/>
    <w:rsid w:val="0024128E"/>
    <w:rsid w:val="002503B9"/>
    <w:rsid w:val="00277997"/>
    <w:rsid w:val="003421FA"/>
    <w:rsid w:val="0040062D"/>
    <w:rsid w:val="00454FED"/>
    <w:rsid w:val="004D79C4"/>
    <w:rsid w:val="00510D73"/>
    <w:rsid w:val="00591E80"/>
    <w:rsid w:val="005A3FA0"/>
    <w:rsid w:val="005E4D27"/>
    <w:rsid w:val="005E592E"/>
    <w:rsid w:val="006B4773"/>
    <w:rsid w:val="007A3270"/>
    <w:rsid w:val="0084074A"/>
    <w:rsid w:val="008558D6"/>
    <w:rsid w:val="008D76A7"/>
    <w:rsid w:val="00994B4C"/>
    <w:rsid w:val="00A170D4"/>
    <w:rsid w:val="00A817B5"/>
    <w:rsid w:val="00AB1B3D"/>
    <w:rsid w:val="00AC1381"/>
    <w:rsid w:val="00B85467"/>
    <w:rsid w:val="00BA36BF"/>
    <w:rsid w:val="00BC3F35"/>
    <w:rsid w:val="00C066D9"/>
    <w:rsid w:val="00C55EC3"/>
    <w:rsid w:val="00C8162B"/>
    <w:rsid w:val="00D50BDF"/>
    <w:rsid w:val="00D81F3A"/>
    <w:rsid w:val="00D934D6"/>
    <w:rsid w:val="00E66DAD"/>
    <w:rsid w:val="00EE1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170D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170D4"/>
    <w:rPr>
      <w:u w:val="single"/>
    </w:rPr>
  </w:style>
  <w:style w:type="paragraph" w:customStyle="1" w:styleId="HeaderFooter">
    <w:name w:val="Header &amp; Footer"/>
    <w:rsid w:val="00A170D4"/>
    <w:pPr>
      <w:tabs>
        <w:tab w:val="right" w:pos="9020"/>
      </w:tabs>
    </w:pPr>
    <w:rPr>
      <w:rFonts w:ascii="Helvetica Neue" w:hAnsi="Helvetica Neue" w:cs="Arial Unicode MS"/>
      <w:color w:val="000000"/>
      <w:sz w:val="24"/>
      <w:szCs w:val="24"/>
    </w:rPr>
  </w:style>
  <w:style w:type="paragraph" w:customStyle="1" w:styleId="Body">
    <w:name w:val="Body"/>
    <w:rsid w:val="00A170D4"/>
    <w:pPr>
      <w:spacing w:after="160" w:line="259" w:lineRule="auto"/>
    </w:pPr>
    <w:rPr>
      <w:rFonts w:ascii="Calibri" w:eastAsia="Calibri" w:hAnsi="Calibri" w:cs="Calibri"/>
      <w:color w:val="000000"/>
      <w:sz w:val="22"/>
      <w:szCs w:val="22"/>
      <w:u w:color="000000"/>
    </w:rPr>
  </w:style>
  <w:style w:type="paragraph" w:customStyle="1" w:styleId="Default">
    <w:name w:val="Default"/>
    <w:rsid w:val="00A170D4"/>
    <w:rPr>
      <w:rFonts w:ascii="Helvetica Neue" w:eastAsia="Helvetica Neue" w:hAnsi="Helvetica Neue" w:cs="Helvetica Neue"/>
      <w:color w:val="000000"/>
      <w:sz w:val="22"/>
      <w:szCs w:val="22"/>
    </w:rPr>
  </w:style>
  <w:style w:type="paragraph" w:styleId="Listenabsatz">
    <w:name w:val="List Paragraph"/>
    <w:rsid w:val="00A170D4"/>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rsid w:val="00A170D4"/>
    <w:pPr>
      <w:numPr>
        <w:numId w:val="1"/>
      </w:numPr>
    </w:pPr>
  </w:style>
  <w:style w:type="character" w:customStyle="1" w:styleId="Link1">
    <w:name w:val="Link1"/>
    <w:rsid w:val="00A170D4"/>
    <w:rPr>
      <w:color w:val="0563C1"/>
      <w:u w:val="single" w:color="0563C1"/>
    </w:rPr>
  </w:style>
  <w:style w:type="character" w:customStyle="1" w:styleId="Hyperlink0">
    <w:name w:val="Hyperlink.0"/>
    <w:basedOn w:val="Link1"/>
    <w:rsid w:val="00A170D4"/>
    <w:rPr>
      <w:rFonts w:ascii="Arial" w:eastAsia="Arial" w:hAnsi="Arial" w:cs="Arial"/>
      <w:color w:val="0563C1"/>
      <w:u w:val="single" w:color="0563C1"/>
    </w:rPr>
  </w:style>
  <w:style w:type="paragraph" w:customStyle="1" w:styleId="BodyA">
    <w:name w:val="Body A"/>
    <w:rsid w:val="00A170D4"/>
    <w:pPr>
      <w:spacing w:after="200" w:line="276" w:lineRule="auto"/>
    </w:pPr>
    <w:rPr>
      <w:rFonts w:ascii="Calibri" w:eastAsia="Calibri" w:hAnsi="Calibri" w:cs="Calibri"/>
      <w:color w:val="000000"/>
      <w:sz w:val="22"/>
      <w:szCs w:val="22"/>
      <w:u w:color="000000"/>
    </w:rPr>
  </w:style>
  <w:style w:type="character" w:customStyle="1" w:styleId="None">
    <w:name w:val="None"/>
    <w:rsid w:val="00A170D4"/>
  </w:style>
  <w:style w:type="character" w:customStyle="1" w:styleId="Hyperlink1">
    <w:name w:val="Hyperlink.1"/>
    <w:basedOn w:val="None"/>
    <w:rsid w:val="00A170D4"/>
    <w:rPr>
      <w:rFonts w:ascii="Arial" w:eastAsia="Arial" w:hAnsi="Arial" w:cs="Arial"/>
      <w:color w:val="3498DB"/>
      <w:sz w:val="16"/>
      <w:szCs w:val="16"/>
      <w:u w:val="single" w:color="3498DB"/>
      <w:shd w:val="clear" w:color="auto" w:fill="FFFFFF"/>
    </w:rPr>
  </w:style>
  <w:style w:type="paragraph" w:styleId="KeinLeerraum">
    <w:name w:val="No Spacing"/>
    <w:uiPriority w:val="1"/>
    <w:qFormat/>
    <w:rsid w:val="00A170D4"/>
    <w:rPr>
      <w:rFonts w:ascii="Calibri" w:eastAsia="Calibri" w:hAnsi="Calibri" w:cs="Calibri"/>
      <w:color w:val="000000"/>
      <w:sz w:val="22"/>
      <w:szCs w:val="22"/>
      <w:u w:color="000000"/>
    </w:rPr>
  </w:style>
  <w:style w:type="character" w:customStyle="1" w:styleId="Hyperlink2">
    <w:name w:val="Hyperlink.2"/>
    <w:basedOn w:val="None"/>
    <w:rsid w:val="00A170D4"/>
    <w:rPr>
      <w:rFonts w:ascii="Arial" w:eastAsia="Arial" w:hAnsi="Arial" w:cs="Arial"/>
      <w:color w:val="0000FF"/>
      <w:sz w:val="16"/>
      <w:szCs w:val="16"/>
      <w:u w:val="single" w:color="0000FF"/>
    </w:rPr>
  </w:style>
  <w:style w:type="paragraph" w:styleId="Kommentartext">
    <w:name w:val="annotation text"/>
    <w:basedOn w:val="Standard"/>
    <w:link w:val="KommentartextZchn"/>
    <w:uiPriority w:val="99"/>
    <w:semiHidden/>
    <w:unhideWhenUsed/>
    <w:rsid w:val="00A170D4"/>
    <w:rPr>
      <w:sz w:val="20"/>
      <w:szCs w:val="20"/>
    </w:rPr>
  </w:style>
  <w:style w:type="character" w:customStyle="1" w:styleId="KommentartextZchn">
    <w:name w:val="Kommentartext Zchn"/>
    <w:basedOn w:val="Absatz-Standardschriftart"/>
    <w:link w:val="Kommentartext"/>
    <w:uiPriority w:val="99"/>
    <w:semiHidden/>
    <w:rsid w:val="00A170D4"/>
  </w:style>
  <w:style w:type="character" w:styleId="Kommentarzeichen">
    <w:name w:val="annotation reference"/>
    <w:basedOn w:val="Absatz-Standardschriftart"/>
    <w:uiPriority w:val="99"/>
    <w:semiHidden/>
    <w:unhideWhenUsed/>
    <w:rsid w:val="00A170D4"/>
    <w:rPr>
      <w:sz w:val="16"/>
      <w:szCs w:val="16"/>
    </w:rPr>
  </w:style>
  <w:style w:type="paragraph" w:styleId="Sprechblasentext">
    <w:name w:val="Balloon Text"/>
    <w:basedOn w:val="Standard"/>
    <w:link w:val="SprechblasentextZchn"/>
    <w:uiPriority w:val="99"/>
    <w:semiHidden/>
    <w:unhideWhenUsed/>
    <w:rsid w:val="00D934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34D6"/>
    <w:rPr>
      <w:rFonts w:ascii="Segoe UI" w:hAnsi="Segoe UI" w:cs="Segoe UI"/>
      <w:sz w:val="18"/>
      <w:szCs w:val="18"/>
    </w:rPr>
  </w:style>
  <w:style w:type="character" w:customStyle="1" w:styleId="xapple-converted-space">
    <w:name w:val="x_apple-converted-space"/>
    <w:basedOn w:val="Absatz-Standardschriftart"/>
    <w:rsid w:val="00D934D6"/>
  </w:style>
  <w:style w:type="character" w:customStyle="1" w:styleId="UnresolvedMention">
    <w:name w:val="Unresolved Mention"/>
    <w:basedOn w:val="Absatz-Standardschriftart"/>
    <w:uiPriority w:val="99"/>
    <w:semiHidden/>
    <w:unhideWhenUsed/>
    <w:rsid w:val="003421FA"/>
    <w:rPr>
      <w:color w:val="808080"/>
      <w:shd w:val="clear" w:color="auto" w:fill="E6E6E6"/>
    </w:rPr>
  </w:style>
  <w:style w:type="character" w:customStyle="1" w:styleId="apple-converted-space">
    <w:name w:val="apple-converted-space"/>
    <w:basedOn w:val="Absatz-Standardschriftart"/>
    <w:rsid w:val="00052A9F"/>
  </w:style>
  <w:style w:type="paragraph" w:styleId="Kopfzeile">
    <w:name w:val="header"/>
    <w:basedOn w:val="Standard"/>
    <w:link w:val="KopfzeileZchn"/>
    <w:uiPriority w:val="99"/>
    <w:unhideWhenUsed/>
    <w:rsid w:val="00994B4C"/>
    <w:pPr>
      <w:tabs>
        <w:tab w:val="center" w:pos="4536"/>
        <w:tab w:val="right" w:pos="9072"/>
      </w:tabs>
    </w:pPr>
  </w:style>
  <w:style w:type="character" w:customStyle="1" w:styleId="KopfzeileZchn">
    <w:name w:val="Kopfzeile Zchn"/>
    <w:basedOn w:val="Absatz-Standardschriftart"/>
    <w:link w:val="Kopfzeile"/>
    <w:uiPriority w:val="99"/>
    <w:rsid w:val="00994B4C"/>
    <w:rPr>
      <w:sz w:val="24"/>
      <w:szCs w:val="24"/>
    </w:rPr>
  </w:style>
  <w:style w:type="paragraph" w:styleId="Fuzeile">
    <w:name w:val="footer"/>
    <w:basedOn w:val="Standard"/>
    <w:link w:val="FuzeileZchn"/>
    <w:uiPriority w:val="99"/>
    <w:unhideWhenUsed/>
    <w:rsid w:val="00994B4C"/>
    <w:pPr>
      <w:tabs>
        <w:tab w:val="center" w:pos="4536"/>
        <w:tab w:val="right" w:pos="9072"/>
      </w:tabs>
    </w:pPr>
  </w:style>
  <w:style w:type="character" w:customStyle="1" w:styleId="FuzeileZchn">
    <w:name w:val="Fußzeile Zchn"/>
    <w:basedOn w:val="Absatz-Standardschriftart"/>
    <w:link w:val="Fuzeile"/>
    <w:uiPriority w:val="99"/>
    <w:rsid w:val="00994B4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Listenabsatz">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Link1">
    <w:name w:val="Link1"/>
    <w:rPr>
      <w:color w:val="0563C1"/>
      <w:u w:val="single" w:color="0563C1"/>
    </w:rPr>
  </w:style>
  <w:style w:type="character" w:customStyle="1" w:styleId="Hyperlink0">
    <w:name w:val="Hyperlink.0"/>
    <w:basedOn w:val="Link1"/>
    <w:rPr>
      <w:rFonts w:ascii="Arial" w:eastAsia="Arial" w:hAnsi="Arial" w:cs="Arial"/>
      <w:color w:val="0563C1"/>
      <w:u w:val="single" w:color="0563C1"/>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1">
    <w:name w:val="Hyperlink.1"/>
    <w:basedOn w:val="None"/>
    <w:rPr>
      <w:rFonts w:ascii="Arial" w:eastAsia="Arial" w:hAnsi="Arial" w:cs="Arial"/>
      <w:color w:val="3498DB"/>
      <w:sz w:val="16"/>
      <w:szCs w:val="16"/>
      <w:u w:val="single" w:color="3498DB"/>
      <w:shd w:val="clear" w:color="auto" w:fill="FFFFFF"/>
    </w:rPr>
  </w:style>
  <w:style w:type="paragraph" w:styleId="KeinLeerraum">
    <w:name w:val="No Spacing"/>
    <w:rPr>
      <w:rFonts w:ascii="Calibri" w:eastAsia="Calibri" w:hAnsi="Calibri" w:cs="Calibri"/>
      <w:color w:val="000000"/>
      <w:sz w:val="22"/>
      <w:szCs w:val="22"/>
      <w:u w:color="000000"/>
    </w:rPr>
  </w:style>
  <w:style w:type="character" w:customStyle="1" w:styleId="Hyperlink2">
    <w:name w:val="Hyperlink.2"/>
    <w:basedOn w:val="None"/>
    <w:rPr>
      <w:rFonts w:ascii="Arial" w:eastAsia="Arial" w:hAnsi="Arial" w:cs="Arial"/>
      <w:color w:val="0000FF"/>
      <w:sz w:val="16"/>
      <w:szCs w:val="16"/>
      <w:u w:val="single" w:color="0000FF"/>
    </w:rPr>
  </w:style>
  <w:style w:type="paragraph" w:styleId="Kommentartext">
    <w:name w:val="annotation text"/>
    <w:basedOn w:val="Standard"/>
    <w:link w:val="KommentartextZeichen"/>
    <w:uiPriority w:val="99"/>
    <w:semiHidden/>
    <w:unhideWhenUsed/>
    <w:rPr>
      <w:sz w:val="20"/>
      <w:szCs w:val="20"/>
    </w:rPr>
  </w:style>
  <w:style w:type="character" w:customStyle="1" w:styleId="KommentartextZeichen">
    <w:name w:val="Kommentartext Zeiche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eichen"/>
    <w:uiPriority w:val="99"/>
    <w:semiHidden/>
    <w:unhideWhenUsed/>
    <w:rsid w:val="00D934D6"/>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D934D6"/>
    <w:rPr>
      <w:rFonts w:ascii="Segoe UI" w:hAnsi="Segoe UI" w:cs="Segoe UI"/>
      <w:sz w:val="18"/>
      <w:szCs w:val="18"/>
    </w:rPr>
  </w:style>
  <w:style w:type="character" w:customStyle="1" w:styleId="xapple-converted-space">
    <w:name w:val="x_apple-converted-space"/>
    <w:basedOn w:val="Absatzstandardschriftart"/>
    <w:rsid w:val="00D934D6"/>
  </w:style>
  <w:style w:type="character" w:customStyle="1" w:styleId="UnresolvedMention">
    <w:name w:val="Unresolved Mention"/>
    <w:basedOn w:val="Absatzstandardschriftart"/>
    <w:uiPriority w:val="99"/>
    <w:semiHidden/>
    <w:unhideWhenUsed/>
    <w:rsid w:val="003421FA"/>
    <w:rPr>
      <w:color w:val="808080"/>
      <w:shd w:val="clear" w:color="auto" w:fill="E6E6E6"/>
    </w:rPr>
  </w:style>
  <w:style w:type="character" w:customStyle="1" w:styleId="apple-converted-space">
    <w:name w:val="apple-converted-space"/>
    <w:basedOn w:val="Absatzstandardschriftart"/>
    <w:rsid w:val="00052A9F"/>
  </w:style>
  <w:style w:type="paragraph" w:styleId="Kopfzeile">
    <w:name w:val="header"/>
    <w:basedOn w:val="Standard"/>
    <w:link w:val="KopfzeileZeichen"/>
    <w:uiPriority w:val="99"/>
    <w:unhideWhenUsed/>
    <w:rsid w:val="00994B4C"/>
    <w:pPr>
      <w:tabs>
        <w:tab w:val="center" w:pos="4536"/>
        <w:tab w:val="right" w:pos="9072"/>
      </w:tabs>
    </w:pPr>
  </w:style>
  <w:style w:type="character" w:customStyle="1" w:styleId="KopfzeileZeichen">
    <w:name w:val="Kopfzeile Zeichen"/>
    <w:basedOn w:val="Absatzstandardschriftart"/>
    <w:link w:val="Kopfzeile"/>
    <w:uiPriority w:val="99"/>
    <w:rsid w:val="00994B4C"/>
    <w:rPr>
      <w:sz w:val="24"/>
      <w:szCs w:val="24"/>
    </w:rPr>
  </w:style>
  <w:style w:type="paragraph" w:styleId="Fuzeile">
    <w:name w:val="footer"/>
    <w:basedOn w:val="Standard"/>
    <w:link w:val="FuzeileZeichen"/>
    <w:uiPriority w:val="99"/>
    <w:unhideWhenUsed/>
    <w:rsid w:val="00994B4C"/>
    <w:pPr>
      <w:tabs>
        <w:tab w:val="center" w:pos="4536"/>
        <w:tab w:val="right" w:pos="9072"/>
      </w:tabs>
    </w:pPr>
  </w:style>
  <w:style w:type="character" w:customStyle="1" w:styleId="FuzeileZeichen">
    <w:name w:val="Fußzeile Zeichen"/>
    <w:basedOn w:val="Absatzstandardschriftart"/>
    <w:link w:val="Fuzeile"/>
    <w:uiPriority w:val="99"/>
    <w:rsid w:val="00994B4C"/>
    <w:rPr>
      <w:sz w:val="24"/>
      <w:szCs w:val="24"/>
    </w:rPr>
  </w:style>
</w:styles>
</file>

<file path=word/webSettings.xml><?xml version="1.0" encoding="utf-8"?>
<w:webSettings xmlns:r="http://schemas.openxmlformats.org/officeDocument/2006/relationships" xmlns:w="http://schemas.openxmlformats.org/wordprocessingml/2006/main">
  <w:divs>
    <w:div w:id="11997028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lir.com/security" TargetMode="External"/><Relationship Id="rId13" Type="http://schemas.openxmlformats.org/officeDocument/2006/relationships/hyperlink" Target="mailto:tim.mcdowd@flir.co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irmedia.com/flir-instrument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kliebelt@ablwerbung.de" TargetMode="External"/><Relationship Id="rId5" Type="http://schemas.openxmlformats.org/officeDocument/2006/relationships/footnotes" Target="footnotes.xml"/><Relationship Id="rId15" Type="http://schemas.openxmlformats.org/officeDocument/2006/relationships/hyperlink" Target="mailto:shane.harrison@flir.com" TargetMode="External"/><Relationship Id="rId10" Type="http://schemas.openxmlformats.org/officeDocument/2006/relationships/hyperlink" Target="mailto:info@flir.de" TargetMode="External"/><Relationship Id="rId4" Type="http://schemas.openxmlformats.org/officeDocument/2006/relationships/webSettings" Target="webSettings.xml"/><Relationship Id="rId9" Type="http://schemas.openxmlformats.org/officeDocument/2006/relationships/hyperlink" Target="http://www.FLIR.com" TargetMode="External"/><Relationship Id="rId14" Type="http://schemas.openxmlformats.org/officeDocument/2006/relationships/hyperlink" Target="mailto:ruud.heijsman@flir.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Merrill, Travis</dc:creator>
  <cp:lastModifiedBy>Akademie</cp:lastModifiedBy>
  <cp:revision>7</cp:revision>
  <dcterms:created xsi:type="dcterms:W3CDTF">2018-05-02T10:50:00Z</dcterms:created>
  <dcterms:modified xsi:type="dcterms:W3CDTF">2018-05-02T11:00:00Z</dcterms:modified>
</cp:coreProperties>
</file>