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3160" w:rsidRDefault="000265B4">
      <w:pPr>
        <w:pStyle w:val="KeinLeerraum1"/>
        <w:rPr>
          <w:rFonts w:cs="Univers LT CYR 47 Light Condens"/>
          <w:b/>
          <w:color w:val="FF0000"/>
          <w:sz w:val="28"/>
          <w:szCs w:val="28"/>
        </w:rPr>
      </w:pPr>
      <w:r>
        <w:tab/>
      </w:r>
      <w:r>
        <w:tab/>
      </w:r>
      <w:r w:rsidR="00365DA4" w:rsidRPr="00365DA4">
        <w:rPr>
          <w:noProof/>
          <w:lang w:val="en-US" w:eastAsia="en-US"/>
        </w:rPr>
        <w:drawing>
          <wp:anchor distT="0" distB="0" distL="114300" distR="114300" simplePos="0" relativeHeight="251659264" behindDoc="1" locked="0" layoutInCell="1" allowOverlap="1">
            <wp:simplePos x="0" y="0"/>
            <wp:positionH relativeFrom="column">
              <wp:posOffset>-638175</wp:posOffset>
            </wp:positionH>
            <wp:positionV relativeFrom="paragraph">
              <wp:posOffset>-628650</wp:posOffset>
            </wp:positionV>
            <wp:extent cx="4381500" cy="1181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5051" b="24393"/>
                    <a:stretch/>
                  </pic:blipFill>
                  <pic:spPr bwMode="auto">
                    <a:xfrm>
                      <a:off x="0" y="0"/>
                      <a:ext cx="4384040" cy="118533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a:ext>
                    </a:extLst>
                  </pic:spPr>
                </pic:pic>
              </a:graphicData>
            </a:graphic>
          </wp:anchor>
        </w:drawing>
      </w:r>
    </w:p>
    <w:p w:rsidR="00233160" w:rsidRDefault="000265B4">
      <w:pPr>
        <w:pStyle w:val="KeinLeerraum1"/>
        <w:jc w:val="center"/>
        <w:rPr>
          <w:rFonts w:cs="Univers LT CYR 47 Light Condens"/>
          <w:b/>
          <w:color w:val="000000"/>
          <w:szCs w:val="18"/>
        </w:rPr>
      </w:pPr>
      <w:r>
        <w:rPr>
          <w:rFonts w:cs="Univers LT CYR 47 Light Condens"/>
          <w:b/>
          <w:color w:val="000000"/>
          <w:sz w:val="28"/>
          <w:szCs w:val="28"/>
        </w:rPr>
        <w:t>FLIR schließt Wärmebildkamera-Vertrag mit der SparkassenVersicherung ab</w:t>
      </w:r>
    </w:p>
    <w:p w:rsidR="00233160" w:rsidRDefault="00233160">
      <w:pPr>
        <w:pStyle w:val="KeinLeerraum1"/>
        <w:jc w:val="center"/>
        <w:rPr>
          <w:rFonts w:cs="Univers LT CYR 47 Light Condens"/>
          <w:b/>
          <w:color w:val="000000"/>
          <w:szCs w:val="18"/>
        </w:rPr>
      </w:pPr>
    </w:p>
    <w:p w:rsidR="00233160" w:rsidRDefault="000265B4">
      <w:pPr>
        <w:pStyle w:val="KeinLeerraum1"/>
        <w:jc w:val="center"/>
        <w:rPr>
          <w:b/>
        </w:rPr>
      </w:pPr>
      <w:r>
        <w:rPr>
          <w:i/>
        </w:rPr>
        <w:t>Freiwillige Feuerwehren in Hessen, Thüringen und Rheinland-Pfalz erhalten 800 FLIR-K2-Wärmebildkameras</w:t>
      </w:r>
    </w:p>
    <w:p w:rsidR="00233160" w:rsidRDefault="00233160">
      <w:pPr>
        <w:pStyle w:val="KeinLeerraum1"/>
        <w:rPr>
          <w:b/>
        </w:rPr>
      </w:pPr>
    </w:p>
    <w:p w:rsidR="00233160" w:rsidRDefault="00867076">
      <w:pPr>
        <w:pStyle w:val="KeinLeerraum1"/>
      </w:pPr>
      <w:r>
        <w:rPr>
          <w:b/>
        </w:rPr>
        <w:t>Arlington, Virginia, 28</w:t>
      </w:r>
      <w:r w:rsidR="000265B4">
        <w:rPr>
          <w:b/>
        </w:rPr>
        <w:t>.01.2020</w:t>
      </w:r>
      <w:r w:rsidR="000265B4">
        <w:t xml:space="preserve"> – FLIR Systems gab heute einen Vertragsabschluss mit der SparkassenVersicherung über den Kauf von 800 FLIR K2-Wärmebildkameras für den Feuerwehreinsatz bekannt. Über den Distributor BTL Brandschutz Technik GmbH Leipzig hat die SparkassenVersicherung mit FLIR einen Mehrjahresvertrag im Wert von bis zu einer Million Euro (UVP) ab</w:t>
      </w:r>
      <w:r w:rsidR="003C3011">
        <w:t>g</w:t>
      </w:r>
      <w:r w:rsidR="000265B4">
        <w:t>eschlossen, um freiwillige Feuerwehren in Hessen, Thüringen und Rheinland-Pfalz mit Wärmebildkameras vom Typ FLIR K2 zu versorgen.</w:t>
      </w:r>
    </w:p>
    <w:p w:rsidR="00867076" w:rsidRDefault="00867076" w:rsidP="00867076">
      <w:pPr>
        <w:pStyle w:val="KeinLeerraum1"/>
        <w:rPr>
          <w:rFonts w:cs="Arial"/>
          <w:sz w:val="10"/>
          <w:szCs w:val="10"/>
        </w:rPr>
      </w:pPr>
    </w:p>
    <w:p w:rsidR="00867076" w:rsidRDefault="000265B4" w:rsidP="00867076">
      <w:pPr>
        <w:pStyle w:val="KeinLeerraum1"/>
        <w:rPr>
          <w:rFonts w:cs="Arial"/>
          <w:sz w:val="10"/>
          <w:szCs w:val="10"/>
        </w:rPr>
      </w:pPr>
      <w:r>
        <w:rPr>
          <w:rFonts w:cs="Arial"/>
        </w:rPr>
        <w:t>Ca. 1.500 freiwillige Feuerwehren können eine FLIR K2 beantragen, wenn sie bestimmte Bedingungen erfüllen. Dazu gehören beispielsweise mehrere ausgebildete Atemschutzgeräteträger mit Ausrüstung. Die Feuerwehren in der rheinland-pfälzischen Gemeinde Wallmerod haben bereits ihre FLIR K2-Kameras erhalten, die von den Besatzungen vor Ort a</w:t>
      </w:r>
      <w:r w:rsidR="00105889">
        <w:rPr>
          <w:rFonts w:cs="Arial"/>
        </w:rPr>
        <w:t xml:space="preserve">b sofort eingesetzt werden – </w:t>
      </w:r>
      <w:r>
        <w:rPr>
          <w:rFonts w:cs="Arial"/>
        </w:rPr>
        <w:t xml:space="preserve"> für mehr Sicherheit der Bürger und für die Einsatzkräfte selbst.</w:t>
      </w:r>
      <w:r w:rsidR="00867076" w:rsidRPr="00867076">
        <w:rPr>
          <w:rFonts w:cs="Arial"/>
          <w:sz w:val="10"/>
          <w:szCs w:val="10"/>
        </w:rPr>
        <w:t xml:space="preserve"> </w:t>
      </w:r>
    </w:p>
    <w:p w:rsidR="00867076" w:rsidRDefault="00867076" w:rsidP="00867076">
      <w:pPr>
        <w:pStyle w:val="KeinLeerraum1"/>
        <w:rPr>
          <w:rFonts w:cs="Arial"/>
          <w:sz w:val="10"/>
          <w:szCs w:val="10"/>
        </w:rPr>
      </w:pPr>
    </w:p>
    <w:p w:rsidR="00233160" w:rsidRDefault="000265B4">
      <w:pPr>
        <w:pStyle w:val="KeinLeerraum1"/>
      </w:pPr>
      <w:r>
        <w:rPr>
          <w:rFonts w:cs="Arial"/>
        </w:rPr>
        <w:t>"Wir wollen damit die wichtige Arbeit der Freiwilligen Feuerwehren in den Gemeinden unterstützen." erklärt Arno Vetter, Geschäftsführer der SV Kommunal GmbH der SparkassenVersicherung. "Das ist nicht nur eine Anerkennung für das große ehrenamtliche Engagement der Feuerwehrleute, sondern auch ein wichtiger Beitrag für ihre Sicherheit im Einsatz. Dabei haben wir uns bewusst für eine Kamera entschieden, die robust ist und im Einsatz mit nur einer einzigen Taste bedient wird."</w:t>
      </w:r>
    </w:p>
    <w:p w:rsidR="00867076" w:rsidRDefault="00867076" w:rsidP="00867076">
      <w:pPr>
        <w:pStyle w:val="KeinLeerraum1"/>
        <w:rPr>
          <w:rFonts w:cs="Arial"/>
          <w:sz w:val="10"/>
          <w:szCs w:val="10"/>
        </w:rPr>
      </w:pPr>
    </w:p>
    <w:p w:rsidR="00233160" w:rsidRDefault="000265B4">
      <w:pPr>
        <w:pStyle w:val="KeinLeerraum1"/>
      </w:pPr>
      <w:r>
        <w:rPr>
          <w:rFonts w:cs="Arial"/>
        </w:rPr>
        <w:t xml:space="preserve">Auch Ralf Felix Kespe von BTL lobt die Vereinbarung: "Der Kauf so vieler Wärmebildkameras vom Typ FLIR K2 ist ein starkes Bekenntnis der SparkassenVersicherung für die Sicherheit unserer Freiwilligen Feuerwehreinsatzkräfte. Das zeigt, dass FLIR auf dem richtigen Weg ist mit der Strategie, Wärmebildkameras immer erschwinglicher und damit für immer mehr Feuerwehrleute verfügbar zu machen". </w:t>
      </w:r>
    </w:p>
    <w:p w:rsidR="00867076" w:rsidRDefault="00867076" w:rsidP="00867076">
      <w:pPr>
        <w:pStyle w:val="KeinLeerraum1"/>
        <w:rPr>
          <w:rFonts w:cs="Arial"/>
          <w:sz w:val="10"/>
          <w:szCs w:val="10"/>
        </w:rPr>
      </w:pPr>
    </w:p>
    <w:p w:rsidR="00233160" w:rsidRDefault="00867076" w:rsidP="00867076">
      <w:pPr>
        <w:pStyle w:val="KeinLeerraum1"/>
      </w:pPr>
      <w:r>
        <w:rPr>
          <w:rFonts w:cs="Arial"/>
        </w:rPr>
        <w:t xml:space="preserve"> </w:t>
      </w:r>
      <w:r w:rsidR="000265B4">
        <w:rPr>
          <w:rFonts w:cs="Arial"/>
        </w:rPr>
        <w:t>„Wir bei FLIR sind bestrebt, hochwertige Wärmebildkameras zur Standardausrüstung für jedes Mitglied einer Feuerwehrmannschaft zu machen. Die FLIR K2 macht dies möglich, indem sie Leistungsfähigkeit, Robustheit und Zuverlässigkeit zu einem günstigen Preis bietet.“, sagt Raphael Schieferstein, Sales Manager bei FLIR. „Der Vertrag mit der SparkassenVersicherung bietet Feuerwehren in wichtigen deutschen Regionen die Möglichkeit, für mehr Sicherheit zu sorgen – für ihre Gemeinden und ihre Feuerwehrleute.“</w:t>
      </w:r>
    </w:p>
    <w:p w:rsidR="00867076" w:rsidRDefault="00867076" w:rsidP="00867076">
      <w:pPr>
        <w:pStyle w:val="KeinLeerraum1"/>
        <w:rPr>
          <w:rFonts w:cs="Arial"/>
          <w:sz w:val="10"/>
          <w:szCs w:val="10"/>
        </w:rPr>
      </w:pPr>
    </w:p>
    <w:p w:rsidR="00233160" w:rsidRDefault="000265B4">
      <w:pPr>
        <w:pStyle w:val="KeinLeerraum1"/>
        <w:rPr>
          <w:rFonts w:cs="Arial"/>
          <w:sz w:val="10"/>
          <w:szCs w:val="10"/>
        </w:rPr>
      </w:pPr>
      <w:r>
        <w:rPr>
          <w:rFonts w:cs="Arial"/>
        </w:rPr>
        <w:t>Mit ihren einfach zu bedienenden Tasten und ihrer Einsatzfähigkeit bei Temperaturen von bis zu +260°C hilft die K2, Leben zu retten, Sachwerte zu schützen und die Sicherheit von Feuerwehrleuten zu gewährleisten. Mit ihrer vereinfachten Einknopfbedienung kann sie auch mit schweren Handschuhen betätigt werden. Die K2 hält einem Fall aus 2 m auf Beton stand, ist wasserdicht (IP67) und 3 Minuten bis auf 260°C voll funktionsfähig. Die FLIR K2 kostet im Handel 1.399 € (UVP) zzgl. Mehrwertsteuer.</w:t>
      </w:r>
    </w:p>
    <w:p w:rsidR="00233160" w:rsidRDefault="00233160">
      <w:pPr>
        <w:pStyle w:val="KeinLeerraum1"/>
        <w:rPr>
          <w:rFonts w:cs="Arial"/>
          <w:sz w:val="10"/>
          <w:szCs w:val="10"/>
        </w:rPr>
      </w:pPr>
    </w:p>
    <w:p w:rsidR="00233160" w:rsidRDefault="00233160">
      <w:pPr>
        <w:pStyle w:val="KeinLeerraum1"/>
        <w:rPr>
          <w:rFonts w:cs="Arial"/>
          <w:sz w:val="10"/>
          <w:szCs w:val="10"/>
        </w:rPr>
      </w:pPr>
    </w:p>
    <w:p w:rsidR="00233160" w:rsidRDefault="000265B4">
      <w:pPr>
        <w:pStyle w:val="KeinLeerraum1"/>
        <w:rPr>
          <w:rFonts w:cs="Arial"/>
        </w:rPr>
      </w:pPr>
      <w:r>
        <w:rPr>
          <w:rFonts w:cs="Arial"/>
        </w:rPr>
        <w:t xml:space="preserve">Link zur Kamera: </w:t>
      </w:r>
      <w:hyperlink r:id="rId6" w:history="1">
        <w:r>
          <w:rPr>
            <w:rStyle w:val="Hyperlink"/>
            <w:rFonts w:cs="Arial"/>
          </w:rPr>
          <w:t>www.flir.de/k2</w:t>
        </w:r>
      </w:hyperlink>
      <w:r>
        <w:rPr>
          <w:rFonts w:cs="Arial"/>
        </w:rPr>
        <w:t xml:space="preserve"> </w:t>
      </w:r>
    </w:p>
    <w:p w:rsidR="00233160" w:rsidRDefault="000265B4">
      <w:pPr>
        <w:pStyle w:val="KeinLeerraum1"/>
      </w:pPr>
      <w:r>
        <w:rPr>
          <w:rFonts w:cs="Arial"/>
        </w:rPr>
        <w:t xml:space="preserve">FLIR-Vertriebspartner BTL: </w:t>
      </w:r>
      <w:hyperlink r:id="rId7" w:history="1">
        <w:r>
          <w:rPr>
            <w:rStyle w:val="Hyperlink"/>
            <w:rFonts w:cs="Arial"/>
          </w:rPr>
          <w:t>www.btl-brandschutz.de</w:t>
        </w:r>
      </w:hyperlink>
      <w:r>
        <w:rPr>
          <w:rFonts w:cs="Arial"/>
        </w:rPr>
        <w:t xml:space="preserve"> </w:t>
      </w:r>
    </w:p>
    <w:p w:rsidR="00233160" w:rsidRDefault="00365DA4">
      <w:pPr>
        <w:pStyle w:val="KeinLeerraum1"/>
        <w:rPr>
          <w:rFonts w:cs="Arial"/>
        </w:rPr>
      </w:pPr>
      <w:r>
        <w:t xml:space="preserve">SparkassenVersicherung: </w:t>
      </w:r>
      <w:hyperlink r:id="rId8" w:history="1">
        <w:r w:rsidR="000265B4">
          <w:rPr>
            <w:rStyle w:val="Hyperlink"/>
            <w:rFonts w:cs="Arial"/>
          </w:rPr>
          <w:t>www.sparkassenversicherung.de/content/kommunen/service/feuerwehrfoerderung/</w:t>
        </w:r>
      </w:hyperlink>
      <w:r w:rsidR="000265B4">
        <w:rPr>
          <w:rFonts w:cs="Arial"/>
        </w:rPr>
        <w:t xml:space="preserve"> </w:t>
      </w:r>
    </w:p>
    <w:p w:rsidR="00233160" w:rsidRDefault="000265B4">
      <w:pPr>
        <w:pStyle w:val="KeinLeerraum1"/>
        <w:rPr>
          <w:rFonts w:cs="Arial"/>
          <w:sz w:val="10"/>
          <w:szCs w:val="10"/>
        </w:rPr>
      </w:pPr>
      <w:r>
        <w:rPr>
          <w:rFonts w:cs="Arial"/>
        </w:rPr>
        <w:t xml:space="preserve">Verbandsgemeinde Wallmerod: </w:t>
      </w:r>
      <w:hyperlink r:id="rId9" w:history="1">
        <w:r>
          <w:rPr>
            <w:rStyle w:val="Hyperlink"/>
            <w:rFonts w:cs="Arial"/>
          </w:rPr>
          <w:t>www.wallmerod.de/vg_wallmerod/Rathaus/Feuerwehren/</w:t>
        </w:r>
      </w:hyperlink>
    </w:p>
    <w:p w:rsidR="00233160" w:rsidRDefault="00233160">
      <w:pPr>
        <w:pStyle w:val="KeinLeerraum1"/>
        <w:rPr>
          <w:rFonts w:cs="Arial"/>
          <w:sz w:val="10"/>
          <w:szCs w:val="10"/>
        </w:rPr>
      </w:pPr>
      <w:bookmarkStart w:id="0" w:name="_Hlk3189271"/>
    </w:p>
    <w:p w:rsidR="00233160" w:rsidRDefault="00233160">
      <w:pPr>
        <w:pStyle w:val="KeinLeerraum1"/>
        <w:rPr>
          <w:b/>
          <w:i/>
          <w:sz w:val="16"/>
        </w:rPr>
      </w:pPr>
    </w:p>
    <w:p w:rsidR="00233160" w:rsidRDefault="000265B4">
      <w:pPr>
        <w:pStyle w:val="KeinLeerraum1"/>
        <w:rPr>
          <w:i/>
          <w:sz w:val="16"/>
        </w:rPr>
      </w:pPr>
      <w:bookmarkStart w:id="1" w:name="_GoBack"/>
      <w:bookmarkEnd w:id="1"/>
      <w:r>
        <w:rPr>
          <w:b/>
          <w:i/>
          <w:sz w:val="16"/>
        </w:rPr>
        <w:lastRenderedPageBreak/>
        <w:t>Über FLIR Systems, Inc.</w:t>
      </w:r>
    </w:p>
    <w:p w:rsidR="00233160" w:rsidRDefault="000265B4">
      <w:pPr>
        <w:pStyle w:val="KeinLeerraum1"/>
        <w:rPr>
          <w:rFonts w:cs="Arial"/>
          <w:sz w:val="10"/>
          <w:szCs w:val="10"/>
        </w:rPr>
      </w:pPr>
      <w:r>
        <w:rPr>
          <w:i/>
          <w:sz w:val="16"/>
        </w:rPr>
        <w:t>Gegründet im Jahr 1978 ist FLIR Systems ein weltweit führendes Industrieunternehmen mit dem Schwerpunkt auf innovativen Sensortechnologien im Verteidigungssektor, im Industriesektor und in der gewerblichen Industrie. Die Unternehmensvision von FLIR Systems ist es, “Der sechste Sinn der Welt zu sein, indem Technologien entwickelt werden, um Fachleuten zu helfen, fundiertere Entscheidungen zu treffen, die Leben und Existenzgrundlagen retten. Weitere Informationen finden Sie auf www.flir.com</w:t>
      </w:r>
      <w:hyperlink r:id="rId10" w:history="1">
        <w:r>
          <w:rPr>
            <w:rStyle w:val="Hyperlink"/>
            <w:rFonts w:ascii="Arial" w:hAnsi="Arial" w:cs="Arial"/>
            <w:i/>
            <w:sz w:val="16"/>
          </w:rPr>
          <w:t>. Folgen Sie uns auf @flir</w:t>
        </w:r>
      </w:hyperlink>
      <w:r>
        <w:rPr>
          <w:i/>
          <w:sz w:val="16"/>
        </w:rPr>
        <w:t>.</w:t>
      </w:r>
      <w:bookmarkEnd w:id="0"/>
    </w:p>
    <w:p w:rsidR="00233160" w:rsidRDefault="00233160">
      <w:pPr>
        <w:pStyle w:val="KeinLeerraum1"/>
        <w:rPr>
          <w:rFonts w:cs="Arial"/>
          <w:sz w:val="10"/>
          <w:szCs w:val="10"/>
        </w:rPr>
      </w:pPr>
    </w:p>
    <w:p w:rsidR="00233160" w:rsidRDefault="000265B4">
      <w:pPr>
        <w:pStyle w:val="KeinLeerraum1"/>
        <w:rPr>
          <w:rFonts w:cs="Arial"/>
          <w:sz w:val="10"/>
          <w:szCs w:val="10"/>
        </w:rPr>
      </w:pPr>
      <w:r>
        <w:rPr>
          <w:rFonts w:cs="Arial"/>
          <w:sz w:val="20"/>
        </w:rPr>
        <w:t xml:space="preserve">FLIR Systems GmbH, Berner </w:t>
      </w:r>
      <w:r>
        <w:rPr>
          <w:rFonts w:cs="Arial"/>
          <w:sz w:val="20"/>
          <w:szCs w:val="20"/>
        </w:rPr>
        <w:t xml:space="preserve">Straße 81, 60437 Frankfurt, Tel.: 069/950090-0, Fax: -40, E-Mail: </w:t>
      </w:r>
      <w:hyperlink r:id="rId11" w:history="1">
        <w:r w:rsidR="00F07B6C" w:rsidRPr="007F739C">
          <w:rPr>
            <w:rStyle w:val="Hyperlink"/>
          </w:rPr>
          <w:t>www.flir.eu/about/general-inquiries/</w:t>
        </w:r>
      </w:hyperlink>
      <w:r w:rsidR="00F07B6C">
        <w:t xml:space="preserve"> </w:t>
      </w:r>
      <w:r w:rsidR="00F07B6C">
        <w:tab/>
      </w:r>
      <w:hyperlink r:id="rId12" w:history="1">
        <w:r>
          <w:rPr>
            <w:rStyle w:val="Hyperlink"/>
            <w:sz w:val="20"/>
            <w:szCs w:val="20"/>
          </w:rPr>
          <w:t>https://www.flir.de/browse/public-safety/firefighting-cameras/</w:t>
        </w:r>
      </w:hyperlink>
      <w:r>
        <w:rPr>
          <w:sz w:val="20"/>
          <w:szCs w:val="20"/>
        </w:rPr>
        <w:tab/>
      </w:r>
      <w:r>
        <w:rPr>
          <w:rFonts w:cs="Arial"/>
          <w:sz w:val="20"/>
          <w:szCs w:val="20"/>
        </w:rPr>
        <w:t xml:space="preserve"> </w:t>
      </w:r>
      <w:hyperlink r:id="rId13" w:history="1">
        <w:r>
          <w:rPr>
            <w:rStyle w:val="Hyperlink"/>
            <w:rFonts w:ascii="Arial" w:hAnsi="Arial" w:cs="Arial"/>
            <w:sz w:val="20"/>
            <w:szCs w:val="20"/>
          </w:rPr>
          <w:t>www.flir.de</w:t>
        </w:r>
      </w:hyperlink>
      <w:r w:rsidR="003C3011">
        <w:tab/>
      </w:r>
      <w:r>
        <w:rPr>
          <w:rFonts w:ascii="Arial" w:hAnsi="Arial" w:cs="Arial"/>
          <w:sz w:val="20"/>
          <w:szCs w:val="20"/>
        </w:rPr>
        <w:t xml:space="preserve"> </w:t>
      </w:r>
      <w:r>
        <w:rPr>
          <w:rFonts w:cs="Arial"/>
          <w:sz w:val="20"/>
          <w:szCs w:val="20"/>
        </w:rPr>
        <w:t xml:space="preserve"> </w:t>
      </w:r>
      <w:hyperlink r:id="rId14" w:history="1">
        <w:r>
          <w:rPr>
            <w:rStyle w:val="Hyperlink"/>
            <w:rFonts w:ascii="Arial" w:hAnsi="Arial" w:cs="Arial"/>
            <w:sz w:val="20"/>
            <w:szCs w:val="20"/>
          </w:rPr>
          <w:t>www.irtraining.eu</w:t>
        </w:r>
      </w:hyperlink>
    </w:p>
    <w:p w:rsidR="00233160" w:rsidRDefault="00233160">
      <w:pPr>
        <w:pStyle w:val="KeinLeerraum1"/>
        <w:rPr>
          <w:rFonts w:cs="Arial"/>
          <w:sz w:val="10"/>
          <w:szCs w:val="10"/>
        </w:rPr>
      </w:pPr>
    </w:p>
    <w:p w:rsidR="00233160" w:rsidRDefault="000265B4">
      <w:pPr>
        <w:pStyle w:val="KeinLeerraum1"/>
        <w:rPr>
          <w:rFonts w:cs="Arial"/>
          <w:sz w:val="10"/>
          <w:szCs w:val="10"/>
        </w:rPr>
      </w:pPr>
      <w:r>
        <w:rPr>
          <w:rFonts w:cs="Arial"/>
          <w:b/>
          <w:sz w:val="20"/>
          <w:szCs w:val="20"/>
        </w:rPr>
        <w:t xml:space="preserve">Bei Bedarf an Bildmaterial, Fachartikeln etc. hilft Ihnen: </w:t>
      </w:r>
      <w:r>
        <w:rPr>
          <w:rFonts w:cs="Arial"/>
          <w:sz w:val="20"/>
          <w:szCs w:val="20"/>
        </w:rPr>
        <w:t xml:space="preserve">ABL Werbung Frank Liebelt, Kellerskopfweg 13, 65931 Frankfurt, Tel.: </w:t>
      </w:r>
      <w:r>
        <w:rPr>
          <w:rFonts w:cs="Arial"/>
          <w:b/>
          <w:bCs/>
          <w:sz w:val="20"/>
          <w:szCs w:val="20"/>
        </w:rPr>
        <w:t>069/501717,</w:t>
      </w:r>
      <w:r>
        <w:rPr>
          <w:rFonts w:cs="Arial"/>
          <w:sz w:val="20"/>
          <w:szCs w:val="20"/>
        </w:rPr>
        <w:t xml:space="preserve"> E-Mail: </w:t>
      </w:r>
      <w:hyperlink r:id="rId15" w:history="1">
        <w:r>
          <w:rPr>
            <w:rStyle w:val="Hyperlink"/>
            <w:rFonts w:ascii="Arial" w:hAnsi="Arial" w:cs="Arial"/>
            <w:sz w:val="20"/>
            <w:szCs w:val="20"/>
          </w:rPr>
          <w:t>frankliebelt@ablwerbung.de</w:t>
        </w:r>
      </w:hyperlink>
    </w:p>
    <w:p w:rsidR="00233160" w:rsidRDefault="00233160">
      <w:pPr>
        <w:pStyle w:val="KeinLeerraum1"/>
        <w:rPr>
          <w:rFonts w:cs="Arial"/>
          <w:sz w:val="10"/>
          <w:szCs w:val="10"/>
        </w:rPr>
      </w:pPr>
    </w:p>
    <w:p w:rsidR="00233160" w:rsidRDefault="000265B4">
      <w:pPr>
        <w:pStyle w:val="KeinLeerraum1"/>
        <w:rPr>
          <w:rFonts w:cs="Arial"/>
          <w:sz w:val="10"/>
          <w:szCs w:val="10"/>
        </w:rPr>
      </w:pPr>
      <w:r>
        <w:rPr>
          <w:rFonts w:cs="Arial"/>
          <w:b/>
          <w:sz w:val="20"/>
          <w:szCs w:val="20"/>
        </w:rPr>
        <w:t>Weitere Presseinformationen von FLIR:</w:t>
      </w:r>
      <w:r>
        <w:rPr>
          <w:rFonts w:cs="Arial"/>
          <w:sz w:val="20"/>
          <w:szCs w:val="20"/>
        </w:rPr>
        <w:t xml:space="preserve"> http://www.ablwerbung.de/presse04.html</w:t>
      </w:r>
    </w:p>
    <w:p w:rsidR="00233160" w:rsidRDefault="00233160">
      <w:pPr>
        <w:pStyle w:val="KeinLeerraum1"/>
        <w:rPr>
          <w:rFonts w:cs="Arial"/>
          <w:sz w:val="10"/>
          <w:szCs w:val="10"/>
        </w:rPr>
      </w:pPr>
    </w:p>
    <w:p w:rsidR="00233160" w:rsidRDefault="000265B4">
      <w:r>
        <w:rPr>
          <w:rFonts w:cs="Arial"/>
          <w:b/>
          <w:sz w:val="20"/>
          <w:szCs w:val="20"/>
        </w:rPr>
        <w:t>Anwendungsartikel aus den verschiedensten Bereichen:</w:t>
      </w:r>
      <w:r>
        <w:rPr>
          <w:rFonts w:cs="Arial"/>
          <w:sz w:val="20"/>
          <w:szCs w:val="20"/>
        </w:rPr>
        <w:t xml:space="preserve"> </w:t>
      </w:r>
      <w:hyperlink r:id="rId16" w:history="1">
        <w:r>
          <w:rPr>
            <w:rStyle w:val="Hyperlink"/>
            <w:sz w:val="20"/>
            <w:szCs w:val="20"/>
          </w:rPr>
          <w:t>http://www.flirmedia.com/flir-instruments/firefighting.html</w:t>
        </w:r>
      </w:hyperlink>
      <w:r>
        <w:rPr>
          <w:sz w:val="20"/>
          <w:szCs w:val="20"/>
        </w:rPr>
        <w:t xml:space="preserve"> </w:t>
      </w:r>
      <w:r>
        <w:rPr>
          <w:rFonts w:cs="Arial"/>
          <w:sz w:val="20"/>
          <w:szCs w:val="20"/>
        </w:rPr>
        <w:t>Hier jeweils auf den Sektor – Fire Fighting, Science/R&amp;D, Building, Industrial, Automation etc. klicken und dann im Unterverzeichnis auf "Application stories". bzw</w:t>
      </w:r>
      <w:r>
        <w:rPr>
          <w:rFonts w:cs="Arial"/>
          <w:sz w:val="20"/>
        </w:rPr>
        <w:t>. "Technical Note". Alle Artikel können von uns natürlich kurzfristig übersetzt werden, wenn Sie eine Publikation planen.</w:t>
      </w:r>
    </w:p>
    <w:p w:rsidR="000265B4" w:rsidRDefault="000265B4">
      <w:pPr>
        <w:pStyle w:val="KeinLeerraum1"/>
      </w:pPr>
    </w:p>
    <w:sectPr w:rsidR="000265B4" w:rsidSect="00233160">
      <w:pgSz w:w="12240" w:h="15840"/>
      <w:pgMar w:top="1440" w:right="1440" w:bottom="1440" w:left="144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LT Std 45 Light">
    <w:charset w:val="80"/>
    <w:family w:val="swiss"/>
    <w:pitch w:val="variable"/>
    <w:sig w:usb0="00000000" w:usb1="00000000" w:usb2="00000000" w:usb3="00000000" w:csb0="00000000" w:csb1="00000000"/>
  </w:font>
  <w:font w:name="Univers LT Std 47 Light Condens">
    <w:charset w:val="80"/>
    <w:family w:val="swiss"/>
    <w:pitch w:val="variable"/>
    <w:sig w:usb0="00000000" w:usb1="00000000" w:usb2="00000000" w:usb3="00000000" w:csb0="00000000" w:csb1="00000000"/>
  </w:font>
  <w:font w:name="Univers LT CYR 47 Light Condens">
    <w:charset w:val="8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67076"/>
    <w:rsid w:val="000265B4"/>
    <w:rsid w:val="00105889"/>
    <w:rsid w:val="00233160"/>
    <w:rsid w:val="00341627"/>
    <w:rsid w:val="00356AE9"/>
    <w:rsid w:val="00365DA4"/>
    <w:rsid w:val="003C3011"/>
    <w:rsid w:val="00867076"/>
    <w:rsid w:val="009A5450"/>
    <w:rsid w:val="00F07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3160"/>
    <w:pPr>
      <w:suppressAutoHyphens/>
      <w:spacing w:after="200" w:line="276" w:lineRule="auto"/>
    </w:pPr>
    <w:rPr>
      <w:rFonts w:ascii="Calibri" w:eastAsia="Arial Unicode MS" w:hAnsi="Calibri" w:cs="Calibri"/>
      <w:sz w:val="22"/>
      <w:szCs w:val="22"/>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233160"/>
  </w:style>
  <w:style w:type="character" w:styleId="Hyperlink">
    <w:name w:val="Hyperlink"/>
    <w:basedOn w:val="Absatz-Standardschriftart1"/>
    <w:rsid w:val="00233160"/>
    <w:rPr>
      <w:color w:val="0563C1"/>
      <w:u w:val="single"/>
    </w:rPr>
  </w:style>
  <w:style w:type="character" w:customStyle="1" w:styleId="Kommentarzeichen1">
    <w:name w:val="Kommentarzeichen1"/>
    <w:basedOn w:val="Absatz-Standardschriftart1"/>
    <w:rsid w:val="00233160"/>
    <w:rPr>
      <w:sz w:val="16"/>
      <w:szCs w:val="16"/>
    </w:rPr>
  </w:style>
  <w:style w:type="character" w:customStyle="1" w:styleId="KommentartextZchn">
    <w:name w:val="Kommentartext Zchn"/>
    <w:basedOn w:val="Absatz-Standardschriftart1"/>
    <w:rsid w:val="00233160"/>
    <w:rPr>
      <w:sz w:val="20"/>
      <w:szCs w:val="20"/>
    </w:rPr>
  </w:style>
  <w:style w:type="character" w:customStyle="1" w:styleId="SprechblasentextZchn">
    <w:name w:val="Sprechblasentext Zchn"/>
    <w:basedOn w:val="Absatz-Standardschriftart1"/>
    <w:rsid w:val="00233160"/>
    <w:rPr>
      <w:rFonts w:ascii="Segoe UI" w:hAnsi="Segoe UI" w:cs="Segoe UI"/>
      <w:sz w:val="18"/>
      <w:szCs w:val="18"/>
    </w:rPr>
  </w:style>
  <w:style w:type="character" w:customStyle="1" w:styleId="UnresolvedMention1">
    <w:name w:val="Unresolved Mention1"/>
    <w:basedOn w:val="Absatz-Standardschriftart1"/>
    <w:rsid w:val="00233160"/>
    <w:rPr>
      <w:color w:val="605E5C"/>
    </w:rPr>
  </w:style>
  <w:style w:type="character" w:customStyle="1" w:styleId="KommentarthemaZchn">
    <w:name w:val="Kommentarthema Zchn"/>
    <w:basedOn w:val="KommentartextZchn"/>
    <w:rsid w:val="00233160"/>
    <w:rPr>
      <w:b/>
      <w:bCs/>
      <w:sz w:val="20"/>
      <w:szCs w:val="20"/>
    </w:rPr>
  </w:style>
  <w:style w:type="character" w:customStyle="1" w:styleId="UnresolvedMention2">
    <w:name w:val="Unresolved Mention2"/>
    <w:basedOn w:val="Absatz-Standardschriftart1"/>
    <w:rsid w:val="00233160"/>
    <w:rPr>
      <w:color w:val="605E5C"/>
    </w:rPr>
  </w:style>
  <w:style w:type="character" w:customStyle="1" w:styleId="BesuchterHyperlink1">
    <w:name w:val="BesuchterHyperlink1"/>
    <w:basedOn w:val="Absatz-Standardschriftart1"/>
    <w:rsid w:val="00233160"/>
    <w:rPr>
      <w:color w:val="954F72"/>
      <w:u w:val="single"/>
    </w:rPr>
  </w:style>
  <w:style w:type="character" w:customStyle="1" w:styleId="UnresolvedMention">
    <w:name w:val="Unresolved Mention"/>
    <w:basedOn w:val="Absatz-Standardschriftart1"/>
    <w:rsid w:val="00233160"/>
    <w:rPr>
      <w:color w:val="605E5C"/>
    </w:rPr>
  </w:style>
  <w:style w:type="character" w:customStyle="1" w:styleId="ListLabel1">
    <w:name w:val="ListLabel 1"/>
    <w:rsid w:val="00233160"/>
    <w:rPr>
      <w:rFonts w:cs="Courier New"/>
    </w:rPr>
  </w:style>
  <w:style w:type="paragraph" w:customStyle="1" w:styleId="berschrift">
    <w:name w:val="Überschrift"/>
    <w:basedOn w:val="Standard"/>
    <w:next w:val="Textkrper"/>
    <w:rsid w:val="00233160"/>
    <w:pPr>
      <w:keepNext/>
      <w:spacing w:before="240" w:after="120"/>
    </w:pPr>
    <w:rPr>
      <w:rFonts w:ascii="Arial" w:hAnsi="Arial" w:cs="Arial Unicode MS"/>
      <w:sz w:val="28"/>
      <w:szCs w:val="28"/>
    </w:rPr>
  </w:style>
  <w:style w:type="paragraph" w:styleId="Textkrper">
    <w:name w:val="Body Text"/>
    <w:basedOn w:val="Standard"/>
    <w:rsid w:val="00233160"/>
    <w:pPr>
      <w:spacing w:after="120"/>
    </w:pPr>
  </w:style>
  <w:style w:type="paragraph" w:styleId="Liste">
    <w:name w:val="List"/>
    <w:basedOn w:val="Textkrper"/>
    <w:rsid w:val="00233160"/>
  </w:style>
  <w:style w:type="paragraph" w:customStyle="1" w:styleId="Beschriftung1">
    <w:name w:val="Beschriftung1"/>
    <w:basedOn w:val="Standard"/>
    <w:rsid w:val="00233160"/>
    <w:pPr>
      <w:suppressLineNumbers/>
      <w:spacing w:before="120" w:after="120"/>
    </w:pPr>
    <w:rPr>
      <w:i/>
      <w:iCs/>
      <w:sz w:val="24"/>
      <w:szCs w:val="24"/>
    </w:rPr>
  </w:style>
  <w:style w:type="paragraph" w:customStyle="1" w:styleId="Verzeichnis">
    <w:name w:val="Verzeichnis"/>
    <w:basedOn w:val="Standard"/>
    <w:rsid w:val="00233160"/>
    <w:pPr>
      <w:suppressLineNumbers/>
    </w:pPr>
  </w:style>
  <w:style w:type="paragraph" w:customStyle="1" w:styleId="Default">
    <w:name w:val="Default"/>
    <w:rsid w:val="00233160"/>
    <w:pPr>
      <w:suppressAutoHyphens/>
      <w:spacing w:line="100" w:lineRule="atLeast"/>
    </w:pPr>
    <w:rPr>
      <w:rFonts w:ascii="Univers LT Std 45 Light" w:eastAsia="Arial Unicode MS" w:hAnsi="Univers LT Std 45 Light" w:cs="Univers LT Std 45 Light"/>
      <w:color w:val="000000"/>
      <w:sz w:val="24"/>
      <w:szCs w:val="24"/>
      <w:lang w:val="de-DE" w:eastAsia="ar-SA"/>
    </w:rPr>
  </w:style>
  <w:style w:type="paragraph" w:customStyle="1" w:styleId="KeinLeerraum1">
    <w:name w:val="Kein Leerraum1"/>
    <w:rsid w:val="00233160"/>
    <w:pPr>
      <w:suppressAutoHyphens/>
      <w:spacing w:line="100" w:lineRule="atLeast"/>
    </w:pPr>
    <w:rPr>
      <w:rFonts w:ascii="Calibri" w:eastAsia="Arial Unicode MS" w:hAnsi="Calibri" w:cs="Calibri"/>
      <w:sz w:val="22"/>
      <w:szCs w:val="22"/>
      <w:lang w:val="de-DE" w:eastAsia="ar-SA"/>
    </w:rPr>
  </w:style>
  <w:style w:type="paragraph" w:customStyle="1" w:styleId="Kommentartext1">
    <w:name w:val="Kommentartext1"/>
    <w:basedOn w:val="Standard"/>
    <w:rsid w:val="00233160"/>
    <w:pPr>
      <w:spacing w:line="100" w:lineRule="atLeast"/>
    </w:pPr>
    <w:rPr>
      <w:sz w:val="20"/>
      <w:szCs w:val="20"/>
    </w:rPr>
  </w:style>
  <w:style w:type="paragraph" w:customStyle="1" w:styleId="Listenabsatz1">
    <w:name w:val="Listenabsatz1"/>
    <w:basedOn w:val="Standard"/>
    <w:rsid w:val="00233160"/>
    <w:pPr>
      <w:ind w:left="720"/>
    </w:pPr>
  </w:style>
  <w:style w:type="paragraph" w:customStyle="1" w:styleId="Bulletpoints">
    <w:name w:val="Bullet points"/>
    <w:basedOn w:val="Standard"/>
    <w:rsid w:val="00233160"/>
    <w:pPr>
      <w:spacing w:after="90" w:line="200" w:lineRule="atLeast"/>
      <w:ind w:left="180" w:hanging="180"/>
    </w:pPr>
    <w:rPr>
      <w:rFonts w:ascii="Univers LT Std 47 Light Condens" w:hAnsi="Univers LT Std 47 Light Condens" w:cs="Univers LT Std 47 Light Condens"/>
      <w:color w:val="000000"/>
      <w:sz w:val="16"/>
      <w:szCs w:val="16"/>
    </w:rPr>
  </w:style>
  <w:style w:type="paragraph" w:customStyle="1" w:styleId="Sprechblasentext1">
    <w:name w:val="Sprechblasentext1"/>
    <w:basedOn w:val="Standard"/>
    <w:rsid w:val="00233160"/>
    <w:pPr>
      <w:spacing w:after="0" w:line="100" w:lineRule="atLeast"/>
    </w:pPr>
    <w:rPr>
      <w:rFonts w:ascii="Segoe UI" w:hAnsi="Segoe UI" w:cs="Segoe UI"/>
      <w:sz w:val="18"/>
      <w:szCs w:val="18"/>
    </w:rPr>
  </w:style>
  <w:style w:type="paragraph" w:customStyle="1" w:styleId="FinalizedText">
    <w:name w:val="Finalized Text"/>
    <w:basedOn w:val="Standard"/>
    <w:rsid w:val="00233160"/>
    <w:pPr>
      <w:spacing w:after="270" w:line="280" w:lineRule="atLeast"/>
      <w:jc w:val="both"/>
    </w:pPr>
    <w:rPr>
      <w:rFonts w:ascii="Univers LT CYR 47 Light Condens" w:hAnsi="Univers LT CYR 47 Light Condens" w:cs="Univers LT CYR 47 Light Condens"/>
      <w:color w:val="000000"/>
      <w:sz w:val="18"/>
      <w:szCs w:val="18"/>
    </w:rPr>
  </w:style>
  <w:style w:type="paragraph" w:customStyle="1" w:styleId="Kommentarthema1">
    <w:name w:val="Kommentarthema1"/>
    <w:basedOn w:val="Kommentartext1"/>
    <w:rsid w:val="0023316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kassenversicherung.de/content/kommunen/service/feuerwehrfoerderung/" TargetMode="External"/><Relationship Id="rId13" Type="http://schemas.openxmlformats.org/officeDocument/2006/relationships/hyperlink" Target="http://www.flir.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tl-brandschutz.de/" TargetMode="External"/><Relationship Id="rId12" Type="http://schemas.openxmlformats.org/officeDocument/2006/relationships/hyperlink" Target="https://www.flir.de/browse/public-safety/firefighting-camer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media.com/flir-instruments/firefighting.html" TargetMode="External"/><Relationship Id="rId1" Type="http://schemas.openxmlformats.org/officeDocument/2006/relationships/customXml" Target="../customXml/item1.xml"/><Relationship Id="rId6" Type="http://schemas.openxmlformats.org/officeDocument/2006/relationships/hyperlink" Target="http://www.flir.de/k2" TargetMode="External"/><Relationship Id="rId11" Type="http://schemas.openxmlformats.org/officeDocument/2006/relationships/hyperlink" Target="http://www.flir.eu/about/general-inquiries/" TargetMode="External"/><Relationship Id="rId5" Type="http://schemas.openxmlformats.org/officeDocument/2006/relationships/image" Target="media/image1.jpeg"/><Relationship Id="rId15" Type="http://schemas.openxmlformats.org/officeDocument/2006/relationships/hyperlink" Target="mailto:frankliebelt@ablwerbung.de" TargetMode="External"/><Relationship Id="rId10" Type="http://schemas.openxmlformats.org/officeDocument/2006/relationships/hyperlink" Target="https://www.flir.com/" TargetMode="External"/><Relationship Id="rId4" Type="http://schemas.openxmlformats.org/officeDocument/2006/relationships/webSettings" Target="webSettings.xml"/><Relationship Id="rId9" Type="http://schemas.openxmlformats.org/officeDocument/2006/relationships/hyperlink" Target="http://www.wallmerod.de/vg_wallmerod/Rathaus/Feuerwehren/" TargetMode="External"/><Relationship Id="rId14" Type="http://schemas.openxmlformats.org/officeDocument/2006/relationships/hyperlink" Target="http://www.irtraining.e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9872-A151-42CD-AB5B-CE3A5B5B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Company>PC-Ware</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cp:lastModifiedBy>Akademie</cp:lastModifiedBy>
  <cp:revision>9</cp:revision>
  <cp:lastPrinted>1601-01-01T00:00:00Z</cp:lastPrinted>
  <dcterms:created xsi:type="dcterms:W3CDTF">2020-01-27T16:37:00Z</dcterms:created>
  <dcterms:modified xsi:type="dcterms:W3CDTF">2020-07-31T11:08:00Z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