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A984" w14:textId="3AC2F207" w:rsidR="0003289A" w:rsidRDefault="0003289A" w:rsidP="0003289A">
      <w:pPr>
        <w:jc w:val="center"/>
        <w:rPr>
          <w:b/>
          <w:bCs/>
          <w:sz w:val="32"/>
          <w:szCs w:val="32"/>
        </w:rPr>
      </w:pPr>
      <w:r>
        <w:rPr>
          <w:b/>
          <w:bCs/>
          <w:sz w:val="32"/>
          <w:szCs w:val="32"/>
        </w:rPr>
        <w:t xml:space="preserve">Teledyne FLIR </w:t>
      </w:r>
      <w:r w:rsidR="00A97692">
        <w:rPr>
          <w:b/>
          <w:bCs/>
          <w:sz w:val="32"/>
          <w:szCs w:val="32"/>
        </w:rPr>
        <w:t>Expands E</w:t>
      </w:r>
      <w:r w:rsidR="00293D79">
        <w:rPr>
          <w:b/>
          <w:bCs/>
          <w:sz w:val="32"/>
          <w:szCs w:val="32"/>
        </w:rPr>
        <w:t>x</w:t>
      </w:r>
      <w:r w:rsidR="00A97692">
        <w:rPr>
          <w:b/>
          <w:bCs/>
          <w:sz w:val="32"/>
          <w:szCs w:val="32"/>
        </w:rPr>
        <w:t xml:space="preserve"> Pro</w:t>
      </w:r>
      <w:r w:rsidR="00984E3E">
        <w:rPr>
          <w:b/>
          <w:bCs/>
          <w:sz w:val="32"/>
          <w:szCs w:val="32"/>
        </w:rPr>
        <w:t>-</w:t>
      </w:r>
      <w:r w:rsidR="00A97692">
        <w:rPr>
          <w:b/>
          <w:bCs/>
          <w:sz w:val="32"/>
          <w:szCs w:val="32"/>
        </w:rPr>
        <w:t>Series</w:t>
      </w:r>
      <w:r>
        <w:rPr>
          <w:b/>
          <w:bCs/>
          <w:sz w:val="32"/>
          <w:szCs w:val="32"/>
        </w:rPr>
        <w:t xml:space="preserve"> Thermography </w:t>
      </w:r>
      <w:r w:rsidR="00A97692">
        <w:rPr>
          <w:b/>
          <w:bCs/>
          <w:sz w:val="32"/>
          <w:szCs w:val="32"/>
        </w:rPr>
        <w:t>Cameras for Quick and Effective Inspections</w:t>
      </w:r>
    </w:p>
    <w:p w14:paraId="2F3282E2" w14:textId="3FD3E5A7" w:rsidR="0003289A" w:rsidRDefault="0003289A" w:rsidP="0003289A">
      <w:pPr>
        <w:jc w:val="center"/>
        <w:rPr>
          <w:b/>
          <w:bCs/>
          <w:sz w:val="32"/>
          <w:szCs w:val="32"/>
        </w:rPr>
      </w:pPr>
    </w:p>
    <w:p w14:paraId="3F1E116F" w14:textId="1D93E2AE" w:rsidR="0003289A" w:rsidRDefault="00B23DD8" w:rsidP="63527AB4">
      <w:pPr>
        <w:jc w:val="center"/>
        <w:rPr>
          <w:i/>
          <w:iCs/>
        </w:rPr>
      </w:pPr>
      <w:r>
        <w:rPr>
          <w:i/>
          <w:iCs/>
        </w:rPr>
        <w:t xml:space="preserve">New </w:t>
      </w:r>
      <w:r w:rsidR="00293D79" w:rsidRPr="63527AB4">
        <w:rPr>
          <w:i/>
          <w:iCs/>
        </w:rPr>
        <w:t xml:space="preserve">FLIR </w:t>
      </w:r>
      <w:r w:rsidR="00A97692" w:rsidRPr="63527AB4">
        <w:rPr>
          <w:i/>
          <w:iCs/>
        </w:rPr>
        <w:t xml:space="preserve">E5 </w:t>
      </w:r>
      <w:r w:rsidR="00553E7B" w:rsidRPr="63527AB4">
        <w:rPr>
          <w:i/>
          <w:iCs/>
        </w:rPr>
        <w:t xml:space="preserve">Pro </w:t>
      </w:r>
      <w:r w:rsidR="00A97692" w:rsidRPr="63527AB4">
        <w:rPr>
          <w:i/>
          <w:iCs/>
        </w:rPr>
        <w:t>and E6 P</w:t>
      </w:r>
      <w:r w:rsidR="00C870CF" w:rsidRPr="63527AB4">
        <w:rPr>
          <w:i/>
          <w:iCs/>
        </w:rPr>
        <w:t>ro</w:t>
      </w:r>
      <w:r w:rsidR="00A97692" w:rsidRPr="63527AB4">
        <w:rPr>
          <w:i/>
          <w:iCs/>
        </w:rPr>
        <w:t xml:space="preserve"> </w:t>
      </w:r>
      <w:r w:rsidR="006B6178" w:rsidRPr="63527AB4">
        <w:rPr>
          <w:i/>
          <w:iCs/>
        </w:rPr>
        <w:t>join the E8 Pro</w:t>
      </w:r>
      <w:r>
        <w:rPr>
          <w:i/>
          <w:iCs/>
        </w:rPr>
        <w:t xml:space="preserve"> </w:t>
      </w:r>
      <w:r w:rsidR="00A97692" w:rsidRPr="63527AB4">
        <w:rPr>
          <w:i/>
          <w:iCs/>
        </w:rPr>
        <w:t>Provi</w:t>
      </w:r>
      <w:r w:rsidR="00C870CF" w:rsidRPr="63527AB4">
        <w:rPr>
          <w:i/>
          <w:iCs/>
        </w:rPr>
        <w:t>d</w:t>
      </w:r>
      <w:r w:rsidR="006B6178" w:rsidRPr="63527AB4">
        <w:rPr>
          <w:i/>
          <w:iCs/>
        </w:rPr>
        <w:t>ing</w:t>
      </w:r>
      <w:r w:rsidR="00C870CF" w:rsidRPr="63527AB4">
        <w:rPr>
          <w:i/>
          <w:iCs/>
        </w:rPr>
        <w:t xml:space="preserve"> Point-and-Shoot</w:t>
      </w:r>
      <w:r w:rsidR="00293D79" w:rsidRPr="63527AB4">
        <w:rPr>
          <w:i/>
          <w:iCs/>
        </w:rPr>
        <w:t xml:space="preserve">, </w:t>
      </w:r>
      <w:r w:rsidR="1845E188" w:rsidRPr="63527AB4">
        <w:rPr>
          <w:i/>
          <w:iCs/>
        </w:rPr>
        <w:t>Focus</w:t>
      </w:r>
      <w:r w:rsidR="00C72BE5">
        <w:rPr>
          <w:i/>
          <w:iCs/>
        </w:rPr>
        <w:t>-</w:t>
      </w:r>
      <w:r w:rsidR="1845E188" w:rsidRPr="63527AB4">
        <w:rPr>
          <w:i/>
          <w:iCs/>
        </w:rPr>
        <w:t>Free</w:t>
      </w:r>
      <w:r w:rsidR="00C870CF" w:rsidRPr="63527AB4">
        <w:rPr>
          <w:i/>
          <w:iCs/>
        </w:rPr>
        <w:t xml:space="preserve"> Thermal Imaging Capture</w:t>
      </w:r>
      <w:r w:rsidR="0056327F" w:rsidRPr="63527AB4">
        <w:rPr>
          <w:i/>
          <w:iCs/>
        </w:rPr>
        <w:t xml:space="preserve"> </w:t>
      </w:r>
      <w:r w:rsidR="00C870CF" w:rsidRPr="63527AB4">
        <w:rPr>
          <w:i/>
          <w:iCs/>
        </w:rPr>
        <w:t>with FLIR Ignite</w:t>
      </w:r>
      <w:r w:rsidR="00BD63D4" w:rsidRPr="63527AB4">
        <w:rPr>
          <w:i/>
          <w:iCs/>
        </w:rPr>
        <w:t>™</w:t>
      </w:r>
      <w:r w:rsidR="00C870CF" w:rsidRPr="63527AB4">
        <w:rPr>
          <w:i/>
          <w:iCs/>
        </w:rPr>
        <w:t xml:space="preserve"> Cloud Connectivity </w:t>
      </w:r>
    </w:p>
    <w:p w14:paraId="1E8B8B94" w14:textId="4645F184" w:rsidR="0003289A" w:rsidRDefault="0003289A" w:rsidP="0003289A">
      <w:pPr>
        <w:jc w:val="both"/>
      </w:pPr>
    </w:p>
    <w:p w14:paraId="6E24E10A" w14:textId="0AFFC554" w:rsidR="00A97692" w:rsidRDefault="00A97692" w:rsidP="63527AB4">
      <w:pPr>
        <w:rPr>
          <w:sz w:val="22"/>
          <w:szCs w:val="22"/>
        </w:rPr>
      </w:pPr>
      <w:r w:rsidRPr="63527AB4">
        <w:rPr>
          <w:b/>
          <w:bCs/>
          <w:sz w:val="22"/>
          <w:szCs w:val="22"/>
        </w:rPr>
        <w:t xml:space="preserve">Sept. </w:t>
      </w:r>
      <w:r w:rsidR="007A6436" w:rsidRPr="63527AB4">
        <w:rPr>
          <w:b/>
          <w:bCs/>
          <w:sz w:val="22"/>
          <w:szCs w:val="22"/>
        </w:rPr>
        <w:t>19</w:t>
      </w:r>
      <w:r w:rsidR="0003289A" w:rsidRPr="63527AB4">
        <w:rPr>
          <w:b/>
          <w:bCs/>
          <w:sz w:val="22"/>
          <w:szCs w:val="22"/>
        </w:rPr>
        <w:t>, 2023 – GOLETA, Calif. –</w:t>
      </w:r>
      <w:r w:rsidR="0003289A" w:rsidRPr="63527AB4">
        <w:rPr>
          <w:sz w:val="22"/>
          <w:szCs w:val="22"/>
        </w:rPr>
        <w:t xml:space="preserve"> </w:t>
      </w:r>
      <w:bookmarkStart w:id="0" w:name="OLE_LINK1"/>
      <w:r w:rsidR="0003289A" w:rsidRPr="63527AB4">
        <w:rPr>
          <w:sz w:val="22"/>
          <w:szCs w:val="22"/>
        </w:rPr>
        <w:t xml:space="preserve">Teledyne FLIR, </w:t>
      </w:r>
      <w:r w:rsidR="0003289A" w:rsidRPr="63527AB4">
        <w:rPr>
          <w:color w:val="000000" w:themeColor="text1"/>
          <w:sz w:val="22"/>
          <w:szCs w:val="22"/>
        </w:rPr>
        <w:t>part of Teledyne Technologies Incorporated, today announced the</w:t>
      </w:r>
      <w:r w:rsidR="00034812" w:rsidRPr="63527AB4">
        <w:rPr>
          <w:color w:val="000000" w:themeColor="text1"/>
          <w:sz w:val="22"/>
          <w:szCs w:val="22"/>
        </w:rPr>
        <w:t xml:space="preserve"> </w:t>
      </w:r>
      <w:r w:rsidR="00C72BE5">
        <w:rPr>
          <w:color w:val="000000" w:themeColor="text1"/>
          <w:sz w:val="22"/>
          <w:szCs w:val="22"/>
        </w:rPr>
        <w:t>f</w:t>
      </w:r>
      <w:r w:rsidR="08DE0BAB" w:rsidRPr="63527AB4">
        <w:rPr>
          <w:color w:val="000000" w:themeColor="text1"/>
          <w:sz w:val="22"/>
          <w:szCs w:val="22"/>
        </w:rPr>
        <w:t>ocus</w:t>
      </w:r>
      <w:r w:rsidR="00C72BE5">
        <w:rPr>
          <w:color w:val="000000" w:themeColor="text1"/>
          <w:sz w:val="22"/>
          <w:szCs w:val="22"/>
        </w:rPr>
        <w:t>-f</w:t>
      </w:r>
      <w:r w:rsidR="08DE0BAB" w:rsidRPr="63527AB4">
        <w:rPr>
          <w:color w:val="000000" w:themeColor="text1"/>
          <w:sz w:val="22"/>
          <w:szCs w:val="22"/>
        </w:rPr>
        <w:t xml:space="preserve">ree </w:t>
      </w:r>
      <w:r w:rsidR="0003289A" w:rsidRPr="63527AB4">
        <w:rPr>
          <w:color w:val="000000" w:themeColor="text1"/>
          <w:sz w:val="22"/>
          <w:szCs w:val="22"/>
        </w:rPr>
        <w:t>FLIR E</w:t>
      </w:r>
      <w:r w:rsidRPr="63527AB4">
        <w:rPr>
          <w:color w:val="000000" w:themeColor="text1"/>
          <w:sz w:val="22"/>
          <w:szCs w:val="22"/>
        </w:rPr>
        <w:t>5</w:t>
      </w:r>
      <w:r w:rsidR="0003289A" w:rsidRPr="63527AB4">
        <w:rPr>
          <w:color w:val="000000" w:themeColor="text1"/>
          <w:sz w:val="22"/>
          <w:szCs w:val="22"/>
        </w:rPr>
        <w:t xml:space="preserve"> Pro</w:t>
      </w:r>
      <w:r w:rsidRPr="63527AB4">
        <w:rPr>
          <w:color w:val="000000" w:themeColor="text1"/>
          <w:sz w:val="22"/>
          <w:szCs w:val="22"/>
        </w:rPr>
        <w:t xml:space="preserve"> and FLIR E6 Pro</w:t>
      </w:r>
      <w:r w:rsidR="00B23DD8">
        <w:rPr>
          <w:color w:val="000000" w:themeColor="text1"/>
          <w:sz w:val="22"/>
          <w:szCs w:val="22"/>
        </w:rPr>
        <w:t xml:space="preserve"> cameras</w:t>
      </w:r>
      <w:r w:rsidR="0003289A" w:rsidRPr="63527AB4">
        <w:rPr>
          <w:color w:val="000000" w:themeColor="text1"/>
          <w:sz w:val="22"/>
          <w:szCs w:val="22"/>
        </w:rPr>
        <w:t xml:space="preserve">, </w:t>
      </w:r>
      <w:r w:rsidR="0017042C" w:rsidRPr="63527AB4">
        <w:rPr>
          <w:color w:val="000000" w:themeColor="text1"/>
          <w:sz w:val="22"/>
          <w:szCs w:val="22"/>
        </w:rPr>
        <w:t>providing a</w:t>
      </w:r>
      <w:r w:rsidR="0017042C" w:rsidRPr="63527AB4">
        <w:rPr>
          <w:sz w:val="22"/>
          <w:szCs w:val="22"/>
        </w:rPr>
        <w:t xml:space="preserve"> larger 3.5-inch </w:t>
      </w:r>
      <w:r w:rsidR="00F373A4" w:rsidRPr="63527AB4">
        <w:rPr>
          <w:sz w:val="22"/>
          <w:szCs w:val="22"/>
        </w:rPr>
        <w:t xml:space="preserve">touchscreen </w:t>
      </w:r>
      <w:r w:rsidR="00C870CF" w:rsidRPr="63527AB4">
        <w:rPr>
          <w:sz w:val="22"/>
          <w:szCs w:val="22"/>
        </w:rPr>
        <w:t xml:space="preserve">display along </w:t>
      </w:r>
      <w:r w:rsidR="0093081E" w:rsidRPr="63527AB4">
        <w:rPr>
          <w:sz w:val="22"/>
          <w:szCs w:val="22"/>
        </w:rPr>
        <w:t>with</w:t>
      </w:r>
      <w:r w:rsidR="0003289A" w:rsidRPr="63527AB4">
        <w:rPr>
          <w:sz w:val="22"/>
          <w:szCs w:val="22"/>
        </w:rPr>
        <w:t xml:space="preserve"> </w:t>
      </w:r>
      <w:r w:rsidR="00C870CF" w:rsidRPr="63527AB4">
        <w:rPr>
          <w:sz w:val="22"/>
          <w:szCs w:val="22"/>
        </w:rPr>
        <w:t xml:space="preserve">access to </w:t>
      </w:r>
      <w:r w:rsidR="0003289A" w:rsidRPr="63527AB4">
        <w:rPr>
          <w:sz w:val="22"/>
          <w:szCs w:val="22"/>
        </w:rPr>
        <w:t>FLIR Ignite Cloud connectivity</w:t>
      </w:r>
      <w:r w:rsidR="00034812" w:rsidRPr="63527AB4">
        <w:rPr>
          <w:sz w:val="22"/>
          <w:szCs w:val="22"/>
        </w:rPr>
        <w:t xml:space="preserve"> </w:t>
      </w:r>
      <w:r w:rsidR="00F654C7" w:rsidRPr="63527AB4">
        <w:rPr>
          <w:sz w:val="22"/>
          <w:szCs w:val="22"/>
        </w:rPr>
        <w:t>within the same</w:t>
      </w:r>
      <w:r w:rsidR="0056327F" w:rsidRPr="63527AB4">
        <w:rPr>
          <w:sz w:val="22"/>
          <w:szCs w:val="22"/>
        </w:rPr>
        <w:t xml:space="preserve"> point-and-shoot, </w:t>
      </w:r>
      <w:r w:rsidR="00F654C7" w:rsidRPr="63527AB4">
        <w:rPr>
          <w:sz w:val="22"/>
          <w:szCs w:val="22"/>
        </w:rPr>
        <w:t xml:space="preserve">pistol-grip form factor as legacy </w:t>
      </w:r>
      <w:r w:rsidR="00293D79" w:rsidRPr="63527AB4">
        <w:rPr>
          <w:sz w:val="22"/>
          <w:szCs w:val="22"/>
        </w:rPr>
        <w:t>Ex-</w:t>
      </w:r>
      <w:r w:rsidR="002B58CE" w:rsidRPr="63527AB4">
        <w:rPr>
          <w:sz w:val="22"/>
          <w:szCs w:val="22"/>
        </w:rPr>
        <w:t>S</w:t>
      </w:r>
      <w:r w:rsidR="00F654C7" w:rsidRPr="63527AB4">
        <w:rPr>
          <w:sz w:val="22"/>
          <w:szCs w:val="22"/>
        </w:rPr>
        <w:t xml:space="preserve">eries </w:t>
      </w:r>
      <w:r w:rsidR="00034812" w:rsidRPr="63527AB4">
        <w:rPr>
          <w:sz w:val="22"/>
          <w:szCs w:val="22"/>
        </w:rPr>
        <w:t>thermal cameras</w:t>
      </w:r>
      <w:r w:rsidR="00F654C7" w:rsidRPr="63527AB4">
        <w:rPr>
          <w:sz w:val="22"/>
          <w:szCs w:val="22"/>
        </w:rPr>
        <w:t xml:space="preserve">. </w:t>
      </w:r>
      <w:bookmarkEnd w:id="0"/>
      <w:r w:rsidR="001C3BA7" w:rsidRPr="63527AB4">
        <w:rPr>
          <w:sz w:val="22"/>
          <w:szCs w:val="22"/>
        </w:rPr>
        <w:t xml:space="preserve">The </w:t>
      </w:r>
      <w:r w:rsidR="00B23DD8">
        <w:rPr>
          <w:sz w:val="22"/>
          <w:szCs w:val="22"/>
        </w:rPr>
        <w:t xml:space="preserve">versatile </w:t>
      </w:r>
      <w:r w:rsidR="001C3BA7" w:rsidRPr="63527AB4">
        <w:rPr>
          <w:sz w:val="22"/>
          <w:szCs w:val="22"/>
        </w:rPr>
        <w:t xml:space="preserve">cameras are designed primarily for </w:t>
      </w:r>
      <w:r w:rsidR="003E0275" w:rsidRPr="63527AB4">
        <w:rPr>
          <w:sz w:val="22"/>
          <w:szCs w:val="22"/>
        </w:rPr>
        <w:t xml:space="preserve">close-up, </w:t>
      </w:r>
      <w:r w:rsidR="001C3BA7" w:rsidRPr="63527AB4">
        <w:rPr>
          <w:sz w:val="22"/>
          <w:szCs w:val="22"/>
        </w:rPr>
        <w:t>professional-grade mechanical, building, and electrical thermal inspection scenarios</w:t>
      </w:r>
      <w:r w:rsidR="00B23DD8">
        <w:rPr>
          <w:sz w:val="22"/>
          <w:szCs w:val="22"/>
        </w:rPr>
        <w:t>. These i</w:t>
      </w:r>
      <w:r w:rsidR="001C3BA7" w:rsidRPr="63527AB4">
        <w:rPr>
          <w:sz w:val="22"/>
          <w:szCs w:val="22"/>
        </w:rPr>
        <w:t>nclud</w:t>
      </w:r>
      <w:r w:rsidR="00B23DD8">
        <w:rPr>
          <w:sz w:val="22"/>
          <w:szCs w:val="22"/>
        </w:rPr>
        <w:t xml:space="preserve">e </w:t>
      </w:r>
      <w:r w:rsidR="001C3BA7" w:rsidRPr="63527AB4">
        <w:rPr>
          <w:sz w:val="22"/>
          <w:szCs w:val="22"/>
        </w:rPr>
        <w:t xml:space="preserve">detecting water intrusion, air leaks, </w:t>
      </w:r>
      <w:r w:rsidR="62B3C13B" w:rsidRPr="63527AB4">
        <w:rPr>
          <w:sz w:val="22"/>
          <w:szCs w:val="22"/>
        </w:rPr>
        <w:t xml:space="preserve">electrical connections, </w:t>
      </w:r>
      <w:r w:rsidR="001C3BA7" w:rsidRPr="63527AB4">
        <w:rPr>
          <w:sz w:val="22"/>
          <w:szCs w:val="22"/>
        </w:rPr>
        <w:t xml:space="preserve">temperature differentials between equipment, and impending equipment failure. </w:t>
      </w:r>
    </w:p>
    <w:p w14:paraId="26EA371E" w14:textId="77777777" w:rsidR="00A97692" w:rsidRDefault="00A97692" w:rsidP="0003289A">
      <w:pPr>
        <w:rPr>
          <w:rFonts w:cstheme="minorHAnsi"/>
          <w:sz w:val="22"/>
          <w:szCs w:val="22"/>
        </w:rPr>
      </w:pPr>
    </w:p>
    <w:p w14:paraId="0169517B" w14:textId="614826C4" w:rsidR="00152B11" w:rsidRPr="00472F7A" w:rsidRDefault="004B36C0" w:rsidP="00152B11">
      <w:pPr>
        <w:rPr>
          <w:rFonts w:cstheme="minorHAnsi"/>
          <w:sz w:val="22"/>
          <w:szCs w:val="22"/>
        </w:rPr>
      </w:pPr>
      <w:r w:rsidRPr="00472F7A">
        <w:rPr>
          <w:rFonts w:cstheme="minorHAnsi"/>
          <w:sz w:val="22"/>
          <w:szCs w:val="22"/>
        </w:rPr>
        <w:t xml:space="preserve">Through </w:t>
      </w:r>
      <w:r w:rsidR="00B23DD8">
        <w:rPr>
          <w:rFonts w:cstheme="minorHAnsi"/>
          <w:sz w:val="22"/>
          <w:szCs w:val="22"/>
        </w:rPr>
        <w:t>a</w:t>
      </w:r>
      <w:r w:rsidR="0017042C" w:rsidRPr="00472F7A">
        <w:rPr>
          <w:rFonts w:cstheme="minorHAnsi"/>
          <w:sz w:val="22"/>
          <w:szCs w:val="22"/>
        </w:rPr>
        <w:t xml:space="preserve"> </w:t>
      </w:r>
      <w:r w:rsidR="006B6178" w:rsidRPr="00472F7A">
        <w:rPr>
          <w:rFonts w:cstheme="minorHAnsi"/>
          <w:sz w:val="22"/>
          <w:szCs w:val="22"/>
        </w:rPr>
        <w:t xml:space="preserve">built-in </w:t>
      </w:r>
      <w:r w:rsidRPr="00472F7A">
        <w:rPr>
          <w:rFonts w:cstheme="minorHAnsi"/>
          <w:sz w:val="22"/>
          <w:szCs w:val="22"/>
        </w:rPr>
        <w:t>touchscreen,</w:t>
      </w:r>
      <w:r w:rsidR="00B23DD8">
        <w:rPr>
          <w:rFonts w:cstheme="minorHAnsi"/>
          <w:sz w:val="22"/>
          <w:szCs w:val="22"/>
        </w:rPr>
        <w:t xml:space="preserve"> </w:t>
      </w:r>
      <w:r w:rsidR="00293D79" w:rsidRPr="00472F7A">
        <w:rPr>
          <w:rFonts w:cstheme="minorHAnsi"/>
          <w:sz w:val="22"/>
          <w:szCs w:val="22"/>
        </w:rPr>
        <w:t xml:space="preserve">FLIR </w:t>
      </w:r>
      <w:r w:rsidR="00152B11" w:rsidRPr="00472F7A">
        <w:rPr>
          <w:rFonts w:cstheme="minorHAnsi"/>
          <w:sz w:val="22"/>
          <w:szCs w:val="22"/>
        </w:rPr>
        <w:t>E</w:t>
      </w:r>
      <w:r w:rsidR="00293D79" w:rsidRPr="00472F7A">
        <w:rPr>
          <w:rFonts w:cstheme="minorHAnsi"/>
          <w:sz w:val="22"/>
          <w:szCs w:val="22"/>
        </w:rPr>
        <w:t>x</w:t>
      </w:r>
      <w:r w:rsidR="00152B11" w:rsidRPr="00472F7A">
        <w:rPr>
          <w:rFonts w:cstheme="minorHAnsi"/>
          <w:sz w:val="22"/>
          <w:szCs w:val="22"/>
        </w:rPr>
        <w:t xml:space="preserve"> Pro </w:t>
      </w:r>
      <w:r w:rsidRPr="00472F7A">
        <w:rPr>
          <w:rFonts w:cstheme="minorHAnsi"/>
          <w:sz w:val="22"/>
          <w:szCs w:val="22"/>
        </w:rPr>
        <w:t>u</w:t>
      </w:r>
      <w:r w:rsidR="00D04D64" w:rsidRPr="00472F7A">
        <w:rPr>
          <w:rFonts w:cstheme="minorHAnsi"/>
          <w:sz w:val="22"/>
          <w:szCs w:val="22"/>
        </w:rPr>
        <w:t>sers can</w:t>
      </w:r>
      <w:r w:rsidR="008139AB" w:rsidRPr="00472F7A">
        <w:rPr>
          <w:rFonts w:cstheme="minorHAnsi"/>
          <w:sz w:val="22"/>
          <w:szCs w:val="22"/>
        </w:rPr>
        <w:t xml:space="preserve"> </w:t>
      </w:r>
      <w:r w:rsidRPr="00472F7A">
        <w:rPr>
          <w:rFonts w:cstheme="minorHAnsi"/>
          <w:sz w:val="22"/>
          <w:szCs w:val="22"/>
        </w:rPr>
        <w:t>share captured images with</w:t>
      </w:r>
      <w:r w:rsidR="00D04D64" w:rsidRPr="00472F7A">
        <w:rPr>
          <w:rFonts w:cstheme="minorHAnsi"/>
          <w:sz w:val="22"/>
          <w:szCs w:val="22"/>
        </w:rPr>
        <w:t xml:space="preserve"> colleagues, partners, and clients</w:t>
      </w:r>
      <w:r w:rsidR="0017042C" w:rsidRPr="00472F7A">
        <w:rPr>
          <w:rFonts w:cstheme="minorHAnsi"/>
          <w:sz w:val="22"/>
          <w:szCs w:val="22"/>
        </w:rPr>
        <w:t xml:space="preserve"> over Wi-Fi</w:t>
      </w:r>
      <w:r w:rsidR="00C870CF" w:rsidRPr="00472F7A">
        <w:rPr>
          <w:rFonts w:cstheme="minorHAnsi"/>
          <w:sz w:val="22"/>
          <w:szCs w:val="22"/>
        </w:rPr>
        <w:t xml:space="preserve"> via the </w:t>
      </w:r>
      <w:hyperlink r:id="rId7" w:history="1">
        <w:r w:rsidR="00152B11" w:rsidRPr="00472F7A">
          <w:rPr>
            <w:rStyle w:val="Hyperlink"/>
            <w:rFonts w:cstheme="minorHAnsi"/>
            <w:sz w:val="22"/>
            <w:szCs w:val="22"/>
          </w:rPr>
          <w:t>FLIR Ignite</w:t>
        </w:r>
      </w:hyperlink>
      <w:r w:rsidR="00152B11" w:rsidRPr="00472F7A">
        <w:rPr>
          <w:rFonts w:cstheme="minorHAnsi"/>
          <w:sz w:val="22"/>
          <w:szCs w:val="22"/>
        </w:rPr>
        <w:t xml:space="preserve"> </w:t>
      </w:r>
      <w:r w:rsidR="00C870CF" w:rsidRPr="00472F7A">
        <w:rPr>
          <w:rFonts w:cstheme="minorHAnsi"/>
          <w:sz w:val="22"/>
          <w:szCs w:val="22"/>
        </w:rPr>
        <w:t>Cloud software</w:t>
      </w:r>
      <w:r w:rsidR="00293D79" w:rsidRPr="00472F7A">
        <w:rPr>
          <w:rFonts w:cstheme="minorHAnsi"/>
          <w:sz w:val="22"/>
          <w:szCs w:val="22"/>
        </w:rPr>
        <w:t xml:space="preserve">. </w:t>
      </w:r>
      <w:r w:rsidR="00B23DD8">
        <w:rPr>
          <w:rFonts w:cstheme="minorHAnsi"/>
          <w:sz w:val="22"/>
          <w:szCs w:val="22"/>
        </w:rPr>
        <w:t>FLIR provides 1</w:t>
      </w:r>
      <w:r w:rsidR="00293D79" w:rsidRPr="00472F7A">
        <w:rPr>
          <w:rFonts w:cstheme="minorHAnsi"/>
          <w:sz w:val="22"/>
          <w:szCs w:val="22"/>
          <w:lang w:val="en-GB"/>
        </w:rPr>
        <w:t xml:space="preserve">GB of </w:t>
      </w:r>
      <w:r w:rsidR="00B23DD8">
        <w:rPr>
          <w:rFonts w:cstheme="minorHAnsi"/>
          <w:sz w:val="22"/>
          <w:szCs w:val="22"/>
          <w:lang w:val="en-GB"/>
        </w:rPr>
        <w:t xml:space="preserve">free </w:t>
      </w:r>
      <w:r w:rsidR="00293D79" w:rsidRPr="00472F7A">
        <w:rPr>
          <w:rFonts w:cstheme="minorHAnsi"/>
          <w:sz w:val="22"/>
          <w:szCs w:val="22"/>
          <w:lang w:val="en-GB"/>
        </w:rPr>
        <w:t xml:space="preserve">storage, </w:t>
      </w:r>
      <w:r w:rsidR="00B23DD8">
        <w:rPr>
          <w:rFonts w:cstheme="minorHAnsi"/>
          <w:sz w:val="22"/>
          <w:szCs w:val="22"/>
          <w:lang w:val="en-GB"/>
        </w:rPr>
        <w:t>with the option to</w:t>
      </w:r>
      <w:r w:rsidR="00293D79" w:rsidRPr="00472F7A">
        <w:rPr>
          <w:rFonts w:cstheme="minorHAnsi"/>
          <w:sz w:val="22"/>
          <w:szCs w:val="22"/>
          <w:lang w:val="en-GB"/>
        </w:rPr>
        <w:t xml:space="preserve"> purchase </w:t>
      </w:r>
      <w:r w:rsidR="00152B11" w:rsidRPr="00472F7A">
        <w:rPr>
          <w:rFonts w:cstheme="minorHAnsi"/>
          <w:sz w:val="22"/>
          <w:szCs w:val="22"/>
          <w:lang w:val="en-GB"/>
        </w:rPr>
        <w:t>additional</w:t>
      </w:r>
      <w:r w:rsidR="00293D79" w:rsidRPr="00472F7A">
        <w:rPr>
          <w:rFonts w:cstheme="minorHAnsi"/>
          <w:sz w:val="22"/>
          <w:szCs w:val="22"/>
          <w:lang w:val="en-GB"/>
        </w:rPr>
        <w:t xml:space="preserve"> </w:t>
      </w:r>
      <w:r w:rsidR="00B23DD8">
        <w:rPr>
          <w:rFonts w:cstheme="minorHAnsi"/>
          <w:sz w:val="22"/>
          <w:szCs w:val="22"/>
          <w:lang w:val="en-GB"/>
        </w:rPr>
        <w:t>annual storage subscriptions for heavy users</w:t>
      </w:r>
      <w:r w:rsidR="00C72BE5">
        <w:rPr>
          <w:rFonts w:cstheme="minorHAnsi"/>
          <w:sz w:val="22"/>
          <w:szCs w:val="22"/>
        </w:rPr>
        <w:t>.</w:t>
      </w:r>
      <w:r w:rsidR="008277A4">
        <w:rPr>
          <w:rFonts w:cstheme="minorHAnsi"/>
          <w:sz w:val="22"/>
          <w:szCs w:val="22"/>
        </w:rPr>
        <w:t xml:space="preserve"> </w:t>
      </w:r>
      <w:r w:rsidR="00C72BE5">
        <w:rPr>
          <w:rFonts w:cstheme="minorHAnsi"/>
          <w:sz w:val="22"/>
          <w:szCs w:val="22"/>
        </w:rPr>
        <w:t>T</w:t>
      </w:r>
      <w:r w:rsidR="00152B11" w:rsidRPr="00472F7A">
        <w:rPr>
          <w:rFonts w:cstheme="minorHAnsi"/>
          <w:sz w:val="22"/>
          <w:szCs w:val="22"/>
        </w:rPr>
        <w:t xml:space="preserve">he FLIR Ignite Cloud can be accessed anywhere from </w:t>
      </w:r>
      <w:r w:rsidR="00B23DD8">
        <w:rPr>
          <w:rFonts w:cstheme="minorHAnsi"/>
          <w:sz w:val="22"/>
          <w:szCs w:val="22"/>
        </w:rPr>
        <w:t xml:space="preserve">a wide variety of </w:t>
      </w:r>
      <w:r w:rsidR="00152B11" w:rsidRPr="00472F7A">
        <w:rPr>
          <w:rFonts w:eastAsia="Arial" w:cstheme="minorHAnsi"/>
          <w:sz w:val="22"/>
          <w:szCs w:val="22"/>
        </w:rPr>
        <w:t>mobile devices, web browser</w:t>
      </w:r>
      <w:r w:rsidR="00B23DD8">
        <w:rPr>
          <w:rFonts w:eastAsia="Arial" w:cstheme="minorHAnsi"/>
          <w:sz w:val="22"/>
          <w:szCs w:val="22"/>
        </w:rPr>
        <w:t>s</w:t>
      </w:r>
      <w:r w:rsidR="00152B11" w:rsidRPr="00472F7A">
        <w:rPr>
          <w:rFonts w:eastAsia="Arial" w:cstheme="minorHAnsi"/>
          <w:sz w:val="22"/>
          <w:szCs w:val="22"/>
        </w:rPr>
        <w:t xml:space="preserve">, or </w:t>
      </w:r>
      <w:r w:rsidR="00B23DD8">
        <w:rPr>
          <w:rFonts w:eastAsia="Arial" w:cstheme="minorHAnsi"/>
          <w:sz w:val="22"/>
          <w:szCs w:val="22"/>
        </w:rPr>
        <w:t xml:space="preserve">PC </w:t>
      </w:r>
      <w:r w:rsidR="00152B11" w:rsidRPr="00472F7A">
        <w:rPr>
          <w:rFonts w:eastAsia="Arial" w:cstheme="minorHAnsi"/>
          <w:sz w:val="22"/>
          <w:szCs w:val="22"/>
        </w:rPr>
        <w:t>desktop</w:t>
      </w:r>
      <w:r w:rsidR="00B23DD8">
        <w:rPr>
          <w:rFonts w:eastAsia="Arial" w:cstheme="minorHAnsi"/>
          <w:sz w:val="22"/>
          <w:szCs w:val="22"/>
        </w:rPr>
        <w:t>s</w:t>
      </w:r>
      <w:r w:rsidR="00152B11" w:rsidRPr="00472F7A">
        <w:rPr>
          <w:rFonts w:eastAsia="Arial" w:cstheme="minorHAnsi"/>
          <w:sz w:val="22"/>
          <w:szCs w:val="22"/>
        </w:rPr>
        <w:t xml:space="preserve">, </w:t>
      </w:r>
      <w:r w:rsidR="00152B11" w:rsidRPr="00472F7A">
        <w:rPr>
          <w:rFonts w:cstheme="minorHAnsi"/>
          <w:sz w:val="22"/>
          <w:szCs w:val="22"/>
        </w:rPr>
        <w:t xml:space="preserve">eliminating the need to carry extra USB flash drives, card storage, or cables. </w:t>
      </w:r>
      <w:r w:rsidR="00293D79" w:rsidRPr="00472F7A">
        <w:rPr>
          <w:rFonts w:cstheme="minorHAnsi"/>
          <w:color w:val="000000"/>
          <w:kern w:val="0"/>
          <w:sz w:val="22"/>
          <w:szCs w:val="22"/>
        </w:rPr>
        <w:t xml:space="preserve">Images can be reviewed, edited, analyzed, and shared as files or within quick reports. </w:t>
      </w:r>
      <w:r w:rsidR="00500932">
        <w:rPr>
          <w:rFonts w:cstheme="minorHAnsi"/>
          <w:color w:val="000000"/>
          <w:kern w:val="0"/>
          <w:sz w:val="22"/>
          <w:szCs w:val="22"/>
        </w:rPr>
        <w:t>Files can</w:t>
      </w:r>
      <w:r w:rsidR="00293D79" w:rsidRPr="00472F7A">
        <w:rPr>
          <w:rFonts w:cstheme="minorHAnsi"/>
          <w:color w:val="000000"/>
          <w:kern w:val="0"/>
          <w:sz w:val="22"/>
          <w:szCs w:val="22"/>
        </w:rPr>
        <w:t xml:space="preserve"> be synchronized with</w:t>
      </w:r>
      <w:r w:rsidR="00293D79" w:rsidRPr="00472F7A">
        <w:rPr>
          <w:rFonts w:cstheme="minorHAnsi"/>
          <w:sz w:val="22"/>
          <w:szCs w:val="22"/>
        </w:rPr>
        <w:t xml:space="preserve"> </w:t>
      </w:r>
      <w:hyperlink r:id="rId8" w:history="1">
        <w:r w:rsidR="00152B11" w:rsidRPr="00472F7A">
          <w:rPr>
            <w:rStyle w:val="Hyperlink"/>
            <w:rFonts w:cstheme="minorHAnsi"/>
            <w:sz w:val="22"/>
            <w:szCs w:val="22"/>
          </w:rPr>
          <w:t>FLIR Thermal Studio</w:t>
        </w:r>
      </w:hyperlink>
      <w:r w:rsidR="00152B11" w:rsidRPr="00472F7A">
        <w:rPr>
          <w:rFonts w:cstheme="minorHAnsi"/>
          <w:sz w:val="22"/>
          <w:szCs w:val="22"/>
        </w:rPr>
        <w:t xml:space="preserve"> software </w:t>
      </w:r>
      <w:r w:rsidR="00293D79" w:rsidRPr="00472F7A">
        <w:rPr>
          <w:rFonts w:cstheme="minorHAnsi"/>
          <w:sz w:val="22"/>
          <w:szCs w:val="22"/>
        </w:rPr>
        <w:t xml:space="preserve">for situations requiring more advanced </w:t>
      </w:r>
      <w:r w:rsidR="00472F7A" w:rsidRPr="00472F7A">
        <w:rPr>
          <w:rFonts w:cstheme="minorHAnsi"/>
          <w:sz w:val="22"/>
          <w:szCs w:val="22"/>
        </w:rPr>
        <w:t>editing and reporting capabilities</w:t>
      </w:r>
      <w:r w:rsidR="00293D79" w:rsidRPr="00472F7A">
        <w:rPr>
          <w:rFonts w:cstheme="minorHAnsi"/>
          <w:sz w:val="22"/>
          <w:szCs w:val="22"/>
        </w:rPr>
        <w:t xml:space="preserve">. </w:t>
      </w:r>
      <w:r w:rsidR="00152B11" w:rsidRPr="00472F7A">
        <w:rPr>
          <w:rFonts w:eastAsia="Arial" w:cstheme="minorHAnsi"/>
          <w:sz w:val="22"/>
          <w:szCs w:val="22"/>
        </w:rPr>
        <w:t xml:space="preserve"> </w:t>
      </w:r>
    </w:p>
    <w:p w14:paraId="28F7C4E2" w14:textId="4067995A" w:rsidR="00034812" w:rsidRDefault="00034812" w:rsidP="0003289A">
      <w:pPr>
        <w:rPr>
          <w:rFonts w:cstheme="minorHAnsi"/>
          <w:sz w:val="22"/>
          <w:szCs w:val="22"/>
        </w:rPr>
      </w:pPr>
    </w:p>
    <w:p w14:paraId="63F89AE2" w14:textId="3C90FB3C" w:rsidR="00C870CF" w:rsidRDefault="00034812" w:rsidP="5519C8B4">
      <w:pPr>
        <w:rPr>
          <w:sz w:val="22"/>
          <w:szCs w:val="22"/>
        </w:rPr>
      </w:pPr>
      <w:r w:rsidRPr="5519C8B4">
        <w:rPr>
          <w:sz w:val="22"/>
          <w:szCs w:val="22"/>
        </w:rPr>
        <w:t>“</w:t>
      </w:r>
      <w:r w:rsidR="00C870CF">
        <w:rPr>
          <w:sz w:val="22"/>
          <w:szCs w:val="22"/>
        </w:rPr>
        <w:t>Effective condition monitoring programs today require connected, cloud-enabled thermal imaging devices</w:t>
      </w:r>
      <w:r w:rsidR="001C3BA7">
        <w:rPr>
          <w:sz w:val="22"/>
          <w:szCs w:val="22"/>
        </w:rPr>
        <w:t>, such as the E</w:t>
      </w:r>
      <w:r w:rsidR="00472F7A">
        <w:rPr>
          <w:sz w:val="22"/>
          <w:szCs w:val="22"/>
        </w:rPr>
        <w:t xml:space="preserve">x </w:t>
      </w:r>
      <w:r w:rsidR="001C3BA7">
        <w:rPr>
          <w:sz w:val="22"/>
          <w:szCs w:val="22"/>
        </w:rPr>
        <w:t>Pro</w:t>
      </w:r>
      <w:r w:rsidR="00500932">
        <w:rPr>
          <w:sz w:val="22"/>
          <w:szCs w:val="22"/>
        </w:rPr>
        <w:t>-S</w:t>
      </w:r>
      <w:r w:rsidR="001C3BA7">
        <w:rPr>
          <w:sz w:val="22"/>
          <w:szCs w:val="22"/>
        </w:rPr>
        <w:t xml:space="preserve">eries, </w:t>
      </w:r>
      <w:r w:rsidR="00C870CF">
        <w:rPr>
          <w:sz w:val="22"/>
          <w:szCs w:val="22"/>
        </w:rPr>
        <w:t xml:space="preserve">that empower inspectors to share </w:t>
      </w:r>
      <w:r w:rsidR="00152B11">
        <w:rPr>
          <w:sz w:val="22"/>
          <w:szCs w:val="22"/>
        </w:rPr>
        <w:t xml:space="preserve">and analyze </w:t>
      </w:r>
      <w:r w:rsidR="00C870CF">
        <w:rPr>
          <w:sz w:val="22"/>
          <w:szCs w:val="22"/>
        </w:rPr>
        <w:t xml:space="preserve">data </w:t>
      </w:r>
      <w:r w:rsidR="0056327F">
        <w:rPr>
          <w:sz w:val="22"/>
          <w:szCs w:val="22"/>
        </w:rPr>
        <w:t xml:space="preserve">in real-time </w:t>
      </w:r>
      <w:r w:rsidR="00C870CF">
        <w:rPr>
          <w:sz w:val="22"/>
          <w:szCs w:val="22"/>
        </w:rPr>
        <w:t xml:space="preserve">quickly and efficiently,” said Rob Milner, </w:t>
      </w:r>
      <w:r w:rsidR="00C870CF" w:rsidRPr="5519C8B4">
        <w:rPr>
          <w:sz w:val="22"/>
          <w:szCs w:val="22"/>
        </w:rPr>
        <w:t>global business development director, Teledyne FLIR.</w:t>
      </w:r>
      <w:r w:rsidR="00C870CF">
        <w:rPr>
          <w:sz w:val="22"/>
          <w:szCs w:val="22"/>
        </w:rPr>
        <w:t xml:space="preserve"> “</w:t>
      </w:r>
      <w:r w:rsidR="00152B11">
        <w:rPr>
          <w:sz w:val="22"/>
          <w:szCs w:val="22"/>
        </w:rPr>
        <w:t xml:space="preserve">Not only does this help inspectors gain a better understanding of </w:t>
      </w:r>
      <w:r w:rsidR="00DE05EC">
        <w:rPr>
          <w:sz w:val="22"/>
          <w:szCs w:val="22"/>
        </w:rPr>
        <w:t xml:space="preserve">and provide a </w:t>
      </w:r>
      <w:r w:rsidR="00152B11">
        <w:rPr>
          <w:sz w:val="22"/>
          <w:szCs w:val="22"/>
        </w:rPr>
        <w:t xml:space="preserve">more comprehensive view of </w:t>
      </w:r>
      <w:r w:rsidR="001C3BA7">
        <w:rPr>
          <w:sz w:val="22"/>
          <w:szCs w:val="22"/>
        </w:rPr>
        <w:t>potential equipment failure</w:t>
      </w:r>
      <w:r w:rsidR="00152B11">
        <w:rPr>
          <w:sz w:val="22"/>
          <w:szCs w:val="22"/>
        </w:rPr>
        <w:t xml:space="preserve">, </w:t>
      </w:r>
      <w:r w:rsidR="00DE05EC">
        <w:rPr>
          <w:sz w:val="22"/>
          <w:szCs w:val="22"/>
        </w:rPr>
        <w:t>but it also</w:t>
      </w:r>
      <w:r w:rsidR="00152B11">
        <w:rPr>
          <w:sz w:val="22"/>
          <w:szCs w:val="22"/>
        </w:rPr>
        <w:t xml:space="preserve"> enables organizations to more </w:t>
      </w:r>
      <w:r w:rsidR="001C3BA7">
        <w:rPr>
          <w:sz w:val="22"/>
          <w:szCs w:val="22"/>
        </w:rPr>
        <w:t xml:space="preserve">accurately </w:t>
      </w:r>
      <w:r w:rsidR="00152B11">
        <w:rPr>
          <w:sz w:val="22"/>
          <w:szCs w:val="22"/>
        </w:rPr>
        <w:t xml:space="preserve">predict maintenance requirements </w:t>
      </w:r>
      <w:r w:rsidR="00DE05EC">
        <w:rPr>
          <w:sz w:val="22"/>
          <w:szCs w:val="22"/>
        </w:rPr>
        <w:t xml:space="preserve">grounded in </w:t>
      </w:r>
      <w:r w:rsidR="001C3BA7">
        <w:rPr>
          <w:sz w:val="22"/>
          <w:szCs w:val="22"/>
        </w:rPr>
        <w:t xml:space="preserve">easily </w:t>
      </w:r>
      <w:r w:rsidR="00152B11">
        <w:rPr>
          <w:sz w:val="22"/>
          <w:szCs w:val="22"/>
        </w:rPr>
        <w:t>accessible data and analysis</w:t>
      </w:r>
      <w:r w:rsidR="001C3BA7">
        <w:rPr>
          <w:sz w:val="22"/>
          <w:szCs w:val="22"/>
        </w:rPr>
        <w:t xml:space="preserve"> </w:t>
      </w:r>
      <w:r w:rsidR="00DE05EC">
        <w:rPr>
          <w:sz w:val="22"/>
          <w:szCs w:val="22"/>
        </w:rPr>
        <w:t>through</w:t>
      </w:r>
      <w:r w:rsidR="00152B11">
        <w:rPr>
          <w:sz w:val="22"/>
          <w:szCs w:val="22"/>
        </w:rPr>
        <w:t xml:space="preserve"> FLIR Ignite Cloud and FLIR Thermal Studio.” </w:t>
      </w:r>
    </w:p>
    <w:p w14:paraId="3D88C4DA" w14:textId="46183B76" w:rsidR="00034812" w:rsidRDefault="00034812" w:rsidP="0003289A">
      <w:pPr>
        <w:rPr>
          <w:rFonts w:cstheme="minorHAnsi"/>
          <w:sz w:val="22"/>
          <w:szCs w:val="22"/>
        </w:rPr>
      </w:pPr>
    </w:p>
    <w:p w14:paraId="5B7D2AC6" w14:textId="0280E6EF" w:rsidR="00553E7B" w:rsidRDefault="003D5B7A" w:rsidP="00553E7B">
      <w:pPr>
        <w:rPr>
          <w:sz w:val="22"/>
          <w:szCs w:val="22"/>
        </w:rPr>
      </w:pPr>
      <w:bookmarkStart w:id="1" w:name="OLE_LINK6"/>
      <w:r w:rsidRPr="63527AB4">
        <w:rPr>
          <w:sz w:val="22"/>
          <w:szCs w:val="22"/>
        </w:rPr>
        <w:t xml:space="preserve">The FLIR </w:t>
      </w:r>
      <w:r w:rsidR="00472F7A" w:rsidRPr="63527AB4">
        <w:rPr>
          <w:sz w:val="22"/>
          <w:szCs w:val="22"/>
        </w:rPr>
        <w:t>Ex Pro</w:t>
      </w:r>
      <w:r w:rsidR="00500932" w:rsidRPr="63527AB4">
        <w:rPr>
          <w:sz w:val="22"/>
          <w:szCs w:val="22"/>
        </w:rPr>
        <w:t>-</w:t>
      </w:r>
      <w:r w:rsidR="00472F7A" w:rsidRPr="63527AB4">
        <w:rPr>
          <w:sz w:val="22"/>
          <w:szCs w:val="22"/>
        </w:rPr>
        <w:t>Series</w:t>
      </w:r>
      <w:r w:rsidR="00DE05EC" w:rsidRPr="63527AB4">
        <w:rPr>
          <w:sz w:val="22"/>
          <w:szCs w:val="22"/>
        </w:rPr>
        <w:t xml:space="preserve"> feature</w:t>
      </w:r>
      <w:r w:rsidR="00472F7A" w:rsidRPr="63527AB4">
        <w:rPr>
          <w:sz w:val="22"/>
          <w:szCs w:val="22"/>
        </w:rPr>
        <w:t>s</w:t>
      </w:r>
      <w:r w:rsidR="00DE05EC" w:rsidRPr="63527AB4">
        <w:rPr>
          <w:sz w:val="22"/>
          <w:szCs w:val="22"/>
        </w:rPr>
        <w:t xml:space="preserve"> improved </w:t>
      </w:r>
      <w:r w:rsidR="001C3BA7" w:rsidRPr="63527AB4">
        <w:rPr>
          <w:sz w:val="22"/>
          <w:szCs w:val="22"/>
        </w:rPr>
        <w:t xml:space="preserve">640 </w:t>
      </w:r>
      <w:r w:rsidR="00BD63D4" w:rsidRPr="63527AB4">
        <w:rPr>
          <w:sz w:val="22"/>
          <w:szCs w:val="22"/>
        </w:rPr>
        <w:t>×</w:t>
      </w:r>
      <w:r w:rsidR="001C3BA7" w:rsidRPr="63527AB4">
        <w:rPr>
          <w:sz w:val="22"/>
          <w:szCs w:val="22"/>
        </w:rPr>
        <w:t xml:space="preserve"> 480 </w:t>
      </w:r>
      <w:r w:rsidR="00DE05EC" w:rsidRPr="63527AB4">
        <w:rPr>
          <w:sz w:val="22"/>
          <w:szCs w:val="22"/>
        </w:rPr>
        <w:t>screen resolution</w:t>
      </w:r>
      <w:r w:rsidR="1F674AA7" w:rsidRPr="63527AB4">
        <w:rPr>
          <w:sz w:val="22"/>
          <w:szCs w:val="22"/>
        </w:rPr>
        <w:t xml:space="preserve">, </w:t>
      </w:r>
      <w:r w:rsidR="00DE05EC" w:rsidRPr="63527AB4">
        <w:rPr>
          <w:sz w:val="22"/>
          <w:szCs w:val="22"/>
        </w:rPr>
        <w:t xml:space="preserve">providing greater </w:t>
      </w:r>
      <w:r w:rsidRPr="63527AB4">
        <w:rPr>
          <w:sz w:val="22"/>
          <w:szCs w:val="22"/>
        </w:rPr>
        <w:t>visual detai</w:t>
      </w:r>
      <w:r w:rsidR="00553E7B" w:rsidRPr="63527AB4">
        <w:rPr>
          <w:sz w:val="22"/>
          <w:szCs w:val="22"/>
        </w:rPr>
        <w:t>l</w:t>
      </w:r>
      <w:r w:rsidR="00FE67D8" w:rsidRPr="63527AB4">
        <w:rPr>
          <w:sz w:val="22"/>
          <w:szCs w:val="22"/>
        </w:rPr>
        <w:t xml:space="preserve"> when paired with the respective 240 </w:t>
      </w:r>
      <w:r w:rsidR="00BD63D4" w:rsidRPr="63527AB4">
        <w:rPr>
          <w:sz w:val="22"/>
          <w:szCs w:val="22"/>
        </w:rPr>
        <w:t>×</w:t>
      </w:r>
      <w:r w:rsidR="00FE67D8" w:rsidRPr="63527AB4">
        <w:rPr>
          <w:sz w:val="22"/>
          <w:szCs w:val="22"/>
        </w:rPr>
        <w:t xml:space="preserve"> 180 thermal resolution of the FLIR E</w:t>
      </w:r>
      <w:r w:rsidR="33CBDD68" w:rsidRPr="63527AB4">
        <w:rPr>
          <w:sz w:val="22"/>
          <w:szCs w:val="22"/>
        </w:rPr>
        <w:t>6</w:t>
      </w:r>
      <w:r w:rsidR="00FE67D8" w:rsidRPr="63527AB4">
        <w:rPr>
          <w:sz w:val="22"/>
          <w:szCs w:val="22"/>
        </w:rPr>
        <w:t xml:space="preserve"> Pro and the 180 </w:t>
      </w:r>
      <w:r w:rsidR="00BD63D4" w:rsidRPr="63527AB4">
        <w:rPr>
          <w:sz w:val="22"/>
          <w:szCs w:val="22"/>
        </w:rPr>
        <w:t>×</w:t>
      </w:r>
      <w:r w:rsidR="00FE67D8" w:rsidRPr="63527AB4">
        <w:rPr>
          <w:sz w:val="22"/>
          <w:szCs w:val="22"/>
        </w:rPr>
        <w:t xml:space="preserve"> 120 thermal resolution of the FLIR E5 Pro</w:t>
      </w:r>
      <w:r w:rsidR="00553E7B" w:rsidRPr="63527AB4">
        <w:rPr>
          <w:sz w:val="22"/>
          <w:szCs w:val="22"/>
        </w:rPr>
        <w:t xml:space="preserve">. </w:t>
      </w:r>
      <w:bookmarkStart w:id="2" w:name="OLE_LINK3"/>
      <w:r w:rsidR="00472F7A" w:rsidRPr="63527AB4">
        <w:rPr>
          <w:sz w:val="22"/>
          <w:szCs w:val="22"/>
        </w:rPr>
        <w:t>The</w:t>
      </w:r>
      <w:r w:rsidR="00FE67D8" w:rsidRPr="63527AB4">
        <w:rPr>
          <w:sz w:val="22"/>
          <w:szCs w:val="22"/>
        </w:rPr>
        <w:t xml:space="preserve"> Ex Pro</w:t>
      </w:r>
      <w:r w:rsidR="25CDE10B" w:rsidRPr="63527AB4">
        <w:rPr>
          <w:sz w:val="22"/>
          <w:szCs w:val="22"/>
        </w:rPr>
        <w:t>-</w:t>
      </w:r>
      <w:r w:rsidR="00FE67D8" w:rsidRPr="63527AB4">
        <w:rPr>
          <w:sz w:val="22"/>
          <w:szCs w:val="22"/>
        </w:rPr>
        <w:t xml:space="preserve">Series cameras also feature </w:t>
      </w:r>
      <w:r w:rsidR="00553E7B" w:rsidRPr="63527AB4">
        <w:rPr>
          <w:sz w:val="22"/>
          <w:szCs w:val="22"/>
        </w:rPr>
        <w:t>built-in 5MP digital camera</w:t>
      </w:r>
      <w:r w:rsidR="00FE67D8" w:rsidRPr="63527AB4">
        <w:rPr>
          <w:sz w:val="22"/>
          <w:szCs w:val="22"/>
        </w:rPr>
        <w:t>s</w:t>
      </w:r>
      <w:r w:rsidR="00553E7B" w:rsidRPr="63527AB4">
        <w:rPr>
          <w:sz w:val="22"/>
          <w:szCs w:val="22"/>
        </w:rPr>
        <w:t xml:space="preserve"> and LED lamp</w:t>
      </w:r>
      <w:r w:rsidR="00FE67D8" w:rsidRPr="63527AB4">
        <w:rPr>
          <w:sz w:val="22"/>
          <w:szCs w:val="22"/>
        </w:rPr>
        <w:t>s</w:t>
      </w:r>
      <w:r w:rsidR="002B58CE" w:rsidRPr="63527AB4">
        <w:rPr>
          <w:sz w:val="22"/>
          <w:szCs w:val="22"/>
        </w:rPr>
        <w:t xml:space="preserve"> </w:t>
      </w:r>
      <w:r w:rsidR="36F80C0D" w:rsidRPr="63527AB4">
        <w:rPr>
          <w:sz w:val="22"/>
          <w:szCs w:val="22"/>
        </w:rPr>
        <w:t xml:space="preserve">to help users better understand their inspection area and capture visual details in low light. </w:t>
      </w:r>
      <w:r w:rsidR="3D5EA271" w:rsidRPr="63527AB4">
        <w:rPr>
          <w:sz w:val="22"/>
          <w:szCs w:val="22"/>
        </w:rPr>
        <w:t>W</w:t>
      </w:r>
      <w:r w:rsidR="002B58CE" w:rsidRPr="63527AB4">
        <w:rPr>
          <w:sz w:val="22"/>
          <w:szCs w:val="22"/>
        </w:rPr>
        <w:t xml:space="preserve">ith </w:t>
      </w:r>
      <w:r w:rsidR="00553E7B" w:rsidRPr="63527AB4">
        <w:rPr>
          <w:sz w:val="22"/>
          <w:szCs w:val="22"/>
        </w:rPr>
        <w:t>FLIR</w:t>
      </w:r>
      <w:r w:rsidR="002B58CE" w:rsidRPr="63527AB4">
        <w:rPr>
          <w:sz w:val="22"/>
          <w:szCs w:val="22"/>
        </w:rPr>
        <w:t>-</w:t>
      </w:r>
      <w:r w:rsidR="00553E7B" w:rsidRPr="63527AB4">
        <w:rPr>
          <w:sz w:val="22"/>
          <w:szCs w:val="22"/>
        </w:rPr>
        <w:t>patented Multi-Spectral Dynamic Imaging (MSX®) capability</w:t>
      </w:r>
      <w:r w:rsidR="7257DB4C" w:rsidRPr="63527AB4">
        <w:rPr>
          <w:sz w:val="22"/>
          <w:szCs w:val="22"/>
        </w:rPr>
        <w:t>,</w:t>
      </w:r>
      <w:r w:rsidR="002B58CE" w:rsidRPr="63527AB4">
        <w:rPr>
          <w:sz w:val="22"/>
          <w:szCs w:val="22"/>
        </w:rPr>
        <w:t xml:space="preserve"> </w:t>
      </w:r>
      <w:r w:rsidR="1CB1150A" w:rsidRPr="63527AB4">
        <w:rPr>
          <w:sz w:val="22"/>
          <w:szCs w:val="22"/>
        </w:rPr>
        <w:t>which</w:t>
      </w:r>
      <w:r w:rsidR="00553E7B" w:rsidRPr="63527AB4">
        <w:rPr>
          <w:sz w:val="22"/>
          <w:szCs w:val="22"/>
        </w:rPr>
        <w:t xml:space="preserve"> overlays the edge detail of the visible camera upon the thermal image, </w:t>
      </w:r>
      <w:r w:rsidR="2317AB6E" w:rsidRPr="63527AB4">
        <w:rPr>
          <w:sz w:val="22"/>
          <w:szCs w:val="22"/>
        </w:rPr>
        <w:t>users experience</w:t>
      </w:r>
      <w:r w:rsidR="00553E7B" w:rsidRPr="63527AB4">
        <w:rPr>
          <w:sz w:val="22"/>
          <w:szCs w:val="22"/>
        </w:rPr>
        <w:t xml:space="preserve"> greater detail and contextual awareness</w:t>
      </w:r>
      <w:r w:rsidR="5FD6993A" w:rsidRPr="63527AB4">
        <w:rPr>
          <w:sz w:val="22"/>
          <w:szCs w:val="22"/>
        </w:rPr>
        <w:t>, even in low light,</w:t>
      </w:r>
      <w:r w:rsidR="00553E7B" w:rsidRPr="63527AB4">
        <w:rPr>
          <w:sz w:val="22"/>
          <w:szCs w:val="22"/>
        </w:rPr>
        <w:t xml:space="preserve"> without sacrificing any thermal data. </w:t>
      </w:r>
      <w:r w:rsidR="00293D79" w:rsidRPr="63527AB4">
        <w:rPr>
          <w:sz w:val="22"/>
          <w:szCs w:val="22"/>
        </w:rPr>
        <w:t xml:space="preserve">Users can also leverage new on-screen annotations to highlight key findings. </w:t>
      </w:r>
    </w:p>
    <w:bookmarkEnd w:id="1"/>
    <w:bookmarkEnd w:id="2"/>
    <w:p w14:paraId="6F0FE042" w14:textId="4F1B38CA" w:rsidR="00C12D1A" w:rsidRDefault="00C12D1A" w:rsidP="00C12D1A">
      <w:pPr>
        <w:rPr>
          <w:rFonts w:eastAsia="Arial" w:cstheme="minorHAnsi"/>
          <w:sz w:val="22"/>
          <w:szCs w:val="22"/>
        </w:rPr>
      </w:pPr>
    </w:p>
    <w:p w14:paraId="4B1EE2A3" w14:textId="576FF5C5" w:rsidR="00553E7B" w:rsidRDefault="00553E7B" w:rsidP="004F0CBD">
      <w:pPr>
        <w:rPr>
          <w:rFonts w:eastAsia="Arial" w:cstheme="minorHAnsi"/>
          <w:sz w:val="22"/>
          <w:szCs w:val="22"/>
        </w:rPr>
      </w:pPr>
      <w:r>
        <w:rPr>
          <w:rFonts w:cstheme="minorHAnsi"/>
          <w:sz w:val="22"/>
          <w:szCs w:val="22"/>
        </w:rPr>
        <w:t xml:space="preserve">To handle the rigors of outdoor and industrial environments, </w:t>
      </w:r>
      <w:r w:rsidR="00C12D1A" w:rsidRPr="007B558F">
        <w:rPr>
          <w:rFonts w:cstheme="minorHAnsi"/>
          <w:sz w:val="22"/>
          <w:szCs w:val="22"/>
        </w:rPr>
        <w:t>the</w:t>
      </w:r>
      <w:r>
        <w:rPr>
          <w:rFonts w:cstheme="minorHAnsi"/>
          <w:sz w:val="22"/>
          <w:szCs w:val="22"/>
        </w:rPr>
        <w:t xml:space="preserve"> entire line of E</w:t>
      </w:r>
      <w:r w:rsidR="002B58CE">
        <w:rPr>
          <w:rFonts w:cstheme="minorHAnsi"/>
          <w:sz w:val="22"/>
          <w:szCs w:val="22"/>
        </w:rPr>
        <w:t>x</w:t>
      </w:r>
      <w:r>
        <w:rPr>
          <w:rFonts w:cstheme="minorHAnsi"/>
          <w:sz w:val="22"/>
          <w:szCs w:val="22"/>
        </w:rPr>
        <w:t xml:space="preserve"> Pro cameras</w:t>
      </w:r>
      <w:r w:rsidR="006B6178">
        <w:rPr>
          <w:rFonts w:cstheme="minorHAnsi"/>
          <w:sz w:val="22"/>
          <w:szCs w:val="22"/>
        </w:rPr>
        <w:t xml:space="preserve"> </w:t>
      </w:r>
      <w:r>
        <w:rPr>
          <w:rFonts w:cstheme="minorHAnsi"/>
          <w:sz w:val="22"/>
          <w:szCs w:val="22"/>
        </w:rPr>
        <w:t>are</w:t>
      </w:r>
      <w:r w:rsidR="00C12D1A" w:rsidRPr="007B558F">
        <w:rPr>
          <w:rFonts w:cstheme="minorHAnsi"/>
          <w:sz w:val="22"/>
          <w:szCs w:val="22"/>
        </w:rPr>
        <w:t xml:space="preserve"> </w:t>
      </w:r>
      <w:r w:rsidR="00C12D1A" w:rsidRPr="007B558F">
        <w:rPr>
          <w:rFonts w:eastAsia="Arial" w:cstheme="minorHAnsi"/>
          <w:sz w:val="22"/>
          <w:szCs w:val="22"/>
        </w:rPr>
        <w:t>drop</w:t>
      </w:r>
      <w:r w:rsidR="00F654C7">
        <w:rPr>
          <w:rFonts w:eastAsia="Arial" w:cstheme="minorHAnsi"/>
          <w:sz w:val="22"/>
          <w:szCs w:val="22"/>
        </w:rPr>
        <w:t>-</w:t>
      </w:r>
      <w:r w:rsidR="00C12D1A" w:rsidRPr="007B558F">
        <w:rPr>
          <w:rFonts w:eastAsia="Arial" w:cstheme="minorHAnsi"/>
          <w:sz w:val="22"/>
          <w:szCs w:val="22"/>
        </w:rPr>
        <w:t>tested up to two meters (</w:t>
      </w:r>
      <w:r w:rsidR="004F0CBD">
        <w:rPr>
          <w:rFonts w:eastAsia="Arial" w:cstheme="minorHAnsi"/>
          <w:sz w:val="22"/>
          <w:szCs w:val="22"/>
        </w:rPr>
        <w:t>6.</w:t>
      </w:r>
      <w:r w:rsidR="002B58CE">
        <w:rPr>
          <w:rFonts w:eastAsia="Arial" w:cstheme="minorHAnsi"/>
          <w:sz w:val="22"/>
          <w:szCs w:val="22"/>
        </w:rPr>
        <w:t>6</w:t>
      </w:r>
      <w:r w:rsidR="00C12D1A" w:rsidRPr="007B558F">
        <w:rPr>
          <w:rFonts w:eastAsia="Arial" w:cstheme="minorHAnsi"/>
          <w:sz w:val="22"/>
          <w:szCs w:val="22"/>
        </w:rPr>
        <w:t xml:space="preserve"> f</w:t>
      </w:r>
      <w:r w:rsidR="004F0CBD">
        <w:rPr>
          <w:rFonts w:eastAsia="Arial" w:cstheme="minorHAnsi"/>
          <w:sz w:val="22"/>
          <w:szCs w:val="22"/>
        </w:rPr>
        <w:t>t</w:t>
      </w:r>
      <w:r w:rsidR="00F654C7">
        <w:rPr>
          <w:rFonts w:eastAsia="Arial" w:cstheme="minorHAnsi"/>
          <w:sz w:val="22"/>
          <w:szCs w:val="22"/>
        </w:rPr>
        <w:t xml:space="preserve">). The ruggedized </w:t>
      </w:r>
      <w:r>
        <w:rPr>
          <w:rFonts w:eastAsia="Arial" w:cstheme="minorHAnsi"/>
          <w:sz w:val="22"/>
          <w:szCs w:val="22"/>
        </w:rPr>
        <w:t>form factor also include</w:t>
      </w:r>
      <w:r w:rsidR="001C3BA7">
        <w:rPr>
          <w:rFonts w:eastAsia="Arial" w:cstheme="minorHAnsi"/>
          <w:sz w:val="22"/>
          <w:szCs w:val="22"/>
        </w:rPr>
        <w:t>s</w:t>
      </w:r>
      <w:r w:rsidR="00C12D1A" w:rsidRPr="007B558F">
        <w:rPr>
          <w:rFonts w:eastAsia="Arial" w:cstheme="minorHAnsi"/>
          <w:sz w:val="22"/>
          <w:szCs w:val="22"/>
        </w:rPr>
        <w:t xml:space="preserve"> </w:t>
      </w:r>
      <w:r w:rsidR="006B6178">
        <w:rPr>
          <w:rFonts w:eastAsia="Arial" w:cstheme="minorHAnsi"/>
          <w:sz w:val="22"/>
          <w:szCs w:val="22"/>
        </w:rPr>
        <w:t xml:space="preserve">an IP54 rating, </w:t>
      </w:r>
      <w:r w:rsidR="00C12D1A" w:rsidRPr="007B558F">
        <w:rPr>
          <w:rFonts w:eastAsia="Arial" w:cstheme="minorHAnsi"/>
          <w:sz w:val="22"/>
          <w:szCs w:val="22"/>
        </w:rPr>
        <w:t>25G</w:t>
      </w:r>
      <w:r w:rsidR="00F654C7">
        <w:rPr>
          <w:rFonts w:eastAsia="Arial" w:cstheme="minorHAnsi"/>
          <w:sz w:val="22"/>
          <w:szCs w:val="22"/>
        </w:rPr>
        <w:t>-</w:t>
      </w:r>
      <w:r w:rsidR="00C12D1A" w:rsidRPr="007B558F">
        <w:rPr>
          <w:rFonts w:eastAsia="Arial" w:cstheme="minorHAnsi"/>
          <w:sz w:val="22"/>
          <w:szCs w:val="22"/>
        </w:rPr>
        <w:t>shock</w:t>
      </w:r>
      <w:r w:rsidR="006B6178">
        <w:rPr>
          <w:rFonts w:eastAsia="Arial" w:cstheme="minorHAnsi"/>
          <w:sz w:val="22"/>
          <w:szCs w:val="22"/>
        </w:rPr>
        <w:t>,</w:t>
      </w:r>
      <w:r w:rsidR="00C12D1A" w:rsidRPr="007B558F">
        <w:rPr>
          <w:rFonts w:eastAsia="Arial" w:cstheme="minorHAnsi"/>
          <w:sz w:val="22"/>
          <w:szCs w:val="22"/>
        </w:rPr>
        <w:t xml:space="preserve"> and </w:t>
      </w:r>
      <w:r w:rsidR="00651BDE">
        <w:rPr>
          <w:rFonts w:eastAsia="Arial" w:cstheme="minorHAnsi"/>
          <w:sz w:val="22"/>
          <w:szCs w:val="22"/>
        </w:rPr>
        <w:t>2G vibration</w:t>
      </w:r>
      <w:r w:rsidR="00C12D1A" w:rsidRPr="007B558F">
        <w:rPr>
          <w:rFonts w:eastAsia="Arial" w:cstheme="minorHAnsi"/>
          <w:sz w:val="22"/>
          <w:szCs w:val="22"/>
        </w:rPr>
        <w:t xml:space="preserve"> test</w:t>
      </w:r>
      <w:r w:rsidR="00F654C7">
        <w:rPr>
          <w:rFonts w:eastAsia="Arial" w:cstheme="minorHAnsi"/>
          <w:sz w:val="22"/>
          <w:szCs w:val="22"/>
        </w:rPr>
        <w:t xml:space="preserve"> rating</w:t>
      </w:r>
      <w:r>
        <w:rPr>
          <w:rFonts w:eastAsia="Arial" w:cstheme="minorHAnsi"/>
          <w:sz w:val="22"/>
          <w:szCs w:val="22"/>
        </w:rPr>
        <w:t>s</w:t>
      </w:r>
      <w:r w:rsidR="00C12D1A" w:rsidRPr="007B558F">
        <w:rPr>
          <w:rFonts w:eastAsia="Arial" w:cstheme="minorHAnsi"/>
          <w:sz w:val="22"/>
          <w:szCs w:val="22"/>
        </w:rPr>
        <w:t xml:space="preserve"> along with </w:t>
      </w:r>
      <w:r w:rsidR="0056327F">
        <w:rPr>
          <w:rFonts w:eastAsia="Arial" w:cstheme="minorHAnsi"/>
          <w:sz w:val="22"/>
          <w:szCs w:val="22"/>
        </w:rPr>
        <w:t xml:space="preserve">a </w:t>
      </w:r>
      <w:r w:rsidR="00C12D1A" w:rsidRPr="007B558F">
        <w:rPr>
          <w:rFonts w:eastAsia="Arial" w:cstheme="minorHAnsi"/>
          <w:sz w:val="22"/>
          <w:szCs w:val="22"/>
        </w:rPr>
        <w:t>built-in len</w:t>
      </w:r>
      <w:r w:rsidR="0056327F">
        <w:rPr>
          <w:rFonts w:eastAsia="Arial" w:cstheme="minorHAnsi"/>
          <w:sz w:val="22"/>
          <w:szCs w:val="22"/>
        </w:rPr>
        <w:t xml:space="preserve">s cap for added </w:t>
      </w:r>
      <w:r w:rsidR="00C12D1A" w:rsidRPr="007B558F">
        <w:rPr>
          <w:rFonts w:eastAsia="Arial" w:cstheme="minorHAnsi"/>
          <w:sz w:val="22"/>
          <w:szCs w:val="22"/>
        </w:rPr>
        <w:t>protection</w:t>
      </w:r>
      <w:r w:rsidR="0093081E">
        <w:rPr>
          <w:rFonts w:eastAsia="Arial" w:cstheme="minorHAnsi"/>
          <w:sz w:val="22"/>
          <w:szCs w:val="22"/>
        </w:rPr>
        <w:t xml:space="preserve">. </w:t>
      </w:r>
    </w:p>
    <w:p w14:paraId="68EF08B8" w14:textId="77777777" w:rsidR="00553E7B" w:rsidRDefault="00553E7B" w:rsidP="004F0CBD">
      <w:pPr>
        <w:rPr>
          <w:rFonts w:eastAsia="Arial" w:cstheme="minorHAnsi"/>
          <w:sz w:val="22"/>
          <w:szCs w:val="22"/>
        </w:rPr>
      </w:pPr>
    </w:p>
    <w:p w14:paraId="44128746" w14:textId="2D60C119" w:rsidR="004F0CBD" w:rsidRDefault="0093081E" w:rsidP="004F0CBD">
      <w:pPr>
        <w:rPr>
          <w:rFonts w:eastAsia="Arial" w:cstheme="minorHAnsi"/>
          <w:sz w:val="22"/>
          <w:szCs w:val="22"/>
        </w:rPr>
      </w:pPr>
      <w:r>
        <w:rPr>
          <w:rFonts w:eastAsia="Arial" w:cstheme="minorHAnsi"/>
          <w:sz w:val="22"/>
          <w:szCs w:val="22"/>
        </w:rPr>
        <w:t xml:space="preserve">The </w:t>
      </w:r>
      <w:r w:rsidR="001C3BA7">
        <w:rPr>
          <w:rFonts w:eastAsia="Arial" w:cstheme="minorHAnsi"/>
          <w:sz w:val="22"/>
          <w:szCs w:val="22"/>
        </w:rPr>
        <w:t>E</w:t>
      </w:r>
      <w:r w:rsidR="00472F7A">
        <w:rPr>
          <w:rFonts w:eastAsia="Arial" w:cstheme="minorHAnsi"/>
          <w:sz w:val="22"/>
          <w:szCs w:val="22"/>
        </w:rPr>
        <w:t>x</w:t>
      </w:r>
      <w:r w:rsidR="001C3BA7">
        <w:rPr>
          <w:rFonts w:eastAsia="Arial" w:cstheme="minorHAnsi"/>
          <w:sz w:val="22"/>
          <w:szCs w:val="22"/>
        </w:rPr>
        <w:t xml:space="preserve"> Pro</w:t>
      </w:r>
      <w:r w:rsidR="00500932">
        <w:rPr>
          <w:rFonts w:eastAsia="Arial" w:cstheme="minorHAnsi"/>
          <w:sz w:val="22"/>
          <w:szCs w:val="22"/>
        </w:rPr>
        <w:t>-</w:t>
      </w:r>
      <w:r w:rsidR="001C3BA7">
        <w:rPr>
          <w:rFonts w:eastAsia="Arial" w:cstheme="minorHAnsi"/>
          <w:sz w:val="22"/>
          <w:szCs w:val="22"/>
        </w:rPr>
        <w:t xml:space="preserve">Series </w:t>
      </w:r>
      <w:r w:rsidR="006B6178">
        <w:rPr>
          <w:rFonts w:eastAsia="Arial" w:cstheme="minorHAnsi"/>
          <w:sz w:val="22"/>
          <w:szCs w:val="22"/>
        </w:rPr>
        <w:t xml:space="preserve">cameras </w:t>
      </w:r>
      <w:r w:rsidR="001C3BA7">
        <w:rPr>
          <w:rFonts w:eastAsia="Arial" w:cstheme="minorHAnsi"/>
          <w:sz w:val="22"/>
          <w:szCs w:val="22"/>
        </w:rPr>
        <w:t xml:space="preserve">also </w:t>
      </w:r>
      <w:r w:rsidR="006B6178">
        <w:rPr>
          <w:rFonts w:eastAsia="Arial" w:cstheme="minorHAnsi"/>
          <w:sz w:val="22"/>
          <w:szCs w:val="22"/>
        </w:rPr>
        <w:t>feature</w:t>
      </w:r>
      <w:r w:rsidR="004F0CBD">
        <w:rPr>
          <w:rFonts w:eastAsia="Arial" w:cstheme="minorHAnsi"/>
          <w:sz w:val="22"/>
          <w:szCs w:val="22"/>
        </w:rPr>
        <w:t xml:space="preserve"> </w:t>
      </w:r>
      <w:r w:rsidR="001C3BA7">
        <w:rPr>
          <w:rFonts w:eastAsia="Arial" w:cstheme="minorHAnsi"/>
          <w:sz w:val="22"/>
          <w:szCs w:val="22"/>
        </w:rPr>
        <w:t>four</w:t>
      </w:r>
      <w:r w:rsidR="004F0CBD" w:rsidRPr="008D4CB6">
        <w:rPr>
          <w:rFonts w:eastAsia="Arial" w:cstheme="minorHAnsi"/>
          <w:sz w:val="22"/>
          <w:szCs w:val="22"/>
        </w:rPr>
        <w:t xml:space="preserve"> hours</w:t>
      </w:r>
      <w:r w:rsidR="004F0CBD">
        <w:rPr>
          <w:rFonts w:eastAsia="Arial" w:cstheme="minorHAnsi"/>
          <w:sz w:val="22"/>
          <w:szCs w:val="22"/>
        </w:rPr>
        <w:t xml:space="preserve"> of continuous operation on one battery, which can be quickly swapped out and recharged for all-day use. </w:t>
      </w:r>
    </w:p>
    <w:p w14:paraId="2AADE773" w14:textId="2FE0725C" w:rsidR="00C12D1A" w:rsidRPr="00C35F59" w:rsidRDefault="00C12D1A" w:rsidP="00C12D1A">
      <w:pPr>
        <w:rPr>
          <w:rFonts w:cstheme="minorHAnsi"/>
          <w:sz w:val="22"/>
          <w:szCs w:val="22"/>
        </w:rPr>
      </w:pPr>
    </w:p>
    <w:p w14:paraId="39295569" w14:textId="28040B2A" w:rsidR="00034812" w:rsidRDefault="002B58CE" w:rsidP="0003289A">
      <w:pPr>
        <w:rPr>
          <w:rFonts w:cstheme="minorHAnsi"/>
          <w:color w:val="000000" w:themeColor="text1"/>
          <w:sz w:val="22"/>
          <w:szCs w:val="22"/>
        </w:rPr>
      </w:pPr>
      <w:r>
        <w:rPr>
          <w:rFonts w:cstheme="minorHAnsi"/>
          <w:color w:val="000000" w:themeColor="text1"/>
          <w:sz w:val="22"/>
          <w:szCs w:val="22"/>
        </w:rPr>
        <w:lastRenderedPageBreak/>
        <w:t>A</w:t>
      </w:r>
      <w:r w:rsidR="00553E7B">
        <w:rPr>
          <w:rFonts w:cstheme="minorHAnsi"/>
          <w:color w:val="000000" w:themeColor="text1"/>
          <w:sz w:val="22"/>
          <w:szCs w:val="22"/>
        </w:rPr>
        <w:t>long with the</w:t>
      </w:r>
      <w:r w:rsidR="006B6178">
        <w:rPr>
          <w:rFonts w:cstheme="minorHAnsi"/>
          <w:color w:val="000000" w:themeColor="text1"/>
          <w:sz w:val="22"/>
          <w:szCs w:val="22"/>
        </w:rPr>
        <w:t xml:space="preserve"> previously announced</w:t>
      </w:r>
      <w:r w:rsidR="00553E7B">
        <w:rPr>
          <w:rFonts w:cstheme="minorHAnsi"/>
          <w:color w:val="000000" w:themeColor="text1"/>
          <w:sz w:val="22"/>
          <w:szCs w:val="22"/>
        </w:rPr>
        <w:t xml:space="preserve"> </w:t>
      </w:r>
      <w:r>
        <w:rPr>
          <w:rFonts w:cstheme="minorHAnsi"/>
          <w:color w:val="000000" w:themeColor="text1"/>
          <w:sz w:val="22"/>
          <w:szCs w:val="22"/>
        </w:rPr>
        <w:t xml:space="preserve">FLIR </w:t>
      </w:r>
      <w:r w:rsidR="00553E7B">
        <w:rPr>
          <w:rFonts w:cstheme="minorHAnsi"/>
          <w:color w:val="000000" w:themeColor="text1"/>
          <w:sz w:val="22"/>
          <w:szCs w:val="22"/>
        </w:rPr>
        <w:t>E</w:t>
      </w:r>
      <w:r w:rsidR="001C3BA7">
        <w:rPr>
          <w:rFonts w:cstheme="minorHAnsi"/>
          <w:color w:val="000000" w:themeColor="text1"/>
          <w:sz w:val="22"/>
          <w:szCs w:val="22"/>
        </w:rPr>
        <w:t>8</w:t>
      </w:r>
      <w:r w:rsidR="00553E7B">
        <w:rPr>
          <w:rFonts w:cstheme="minorHAnsi"/>
          <w:color w:val="000000" w:themeColor="text1"/>
          <w:sz w:val="22"/>
          <w:szCs w:val="22"/>
        </w:rPr>
        <w:t xml:space="preserve"> Pro, </w:t>
      </w:r>
      <w:r>
        <w:rPr>
          <w:rFonts w:cstheme="minorHAnsi"/>
          <w:color w:val="000000" w:themeColor="text1"/>
          <w:sz w:val="22"/>
          <w:szCs w:val="22"/>
        </w:rPr>
        <w:t>the FLIR E5 Pro and E6 Pro are</w:t>
      </w:r>
      <w:r w:rsidR="00553E7B">
        <w:rPr>
          <w:rFonts w:cstheme="minorHAnsi"/>
          <w:sz w:val="22"/>
          <w:szCs w:val="22"/>
        </w:rPr>
        <w:t xml:space="preserve"> </w:t>
      </w:r>
      <w:r w:rsidR="00C35F59" w:rsidRPr="00C35F59">
        <w:rPr>
          <w:rFonts w:cstheme="minorHAnsi"/>
          <w:color w:val="000000" w:themeColor="text1"/>
          <w:sz w:val="22"/>
          <w:szCs w:val="22"/>
        </w:rPr>
        <w:t xml:space="preserve">available </w:t>
      </w:r>
      <w:r w:rsidR="00553E7B">
        <w:rPr>
          <w:rFonts w:cstheme="minorHAnsi"/>
          <w:color w:val="000000" w:themeColor="text1"/>
          <w:sz w:val="22"/>
          <w:szCs w:val="22"/>
        </w:rPr>
        <w:t>for purchase worldwide</w:t>
      </w:r>
      <w:r w:rsidR="00C35F59" w:rsidRPr="00C35F59">
        <w:rPr>
          <w:rFonts w:cstheme="minorHAnsi"/>
          <w:color w:val="000000" w:themeColor="text1"/>
          <w:sz w:val="22"/>
          <w:szCs w:val="22"/>
        </w:rPr>
        <w:t xml:space="preserve"> from Teledyne FLIR and its authorized dealers.</w:t>
      </w:r>
      <w:r w:rsidR="00CC5478">
        <w:rPr>
          <w:rFonts w:cstheme="minorHAnsi"/>
          <w:color w:val="000000" w:themeColor="text1"/>
          <w:sz w:val="22"/>
          <w:szCs w:val="22"/>
        </w:rPr>
        <w:t xml:space="preserve"> </w:t>
      </w:r>
      <w:r>
        <w:rPr>
          <w:rFonts w:cstheme="minorHAnsi"/>
          <w:color w:val="000000" w:themeColor="text1"/>
          <w:sz w:val="22"/>
          <w:szCs w:val="22"/>
        </w:rPr>
        <w:t xml:space="preserve">Each </w:t>
      </w:r>
      <w:r w:rsidR="00CC5478">
        <w:rPr>
          <w:rFonts w:cstheme="minorHAnsi"/>
          <w:color w:val="000000" w:themeColor="text1"/>
          <w:sz w:val="22"/>
          <w:szCs w:val="22"/>
        </w:rPr>
        <w:t xml:space="preserve">purchase includes </w:t>
      </w:r>
      <w:r w:rsidR="003E0275">
        <w:rPr>
          <w:rFonts w:cstheme="minorHAnsi"/>
          <w:color w:val="000000" w:themeColor="text1"/>
          <w:sz w:val="22"/>
          <w:szCs w:val="22"/>
        </w:rPr>
        <w:t xml:space="preserve">a </w:t>
      </w:r>
      <w:r w:rsidR="001C3BA7">
        <w:rPr>
          <w:rFonts w:cstheme="minorHAnsi"/>
          <w:color w:val="000000" w:themeColor="text1"/>
          <w:sz w:val="22"/>
          <w:szCs w:val="22"/>
        </w:rPr>
        <w:t>removable and rechargeable battery</w:t>
      </w:r>
      <w:r w:rsidR="00CC5478">
        <w:rPr>
          <w:rFonts w:cstheme="minorHAnsi"/>
          <w:color w:val="000000" w:themeColor="text1"/>
          <w:sz w:val="22"/>
          <w:szCs w:val="22"/>
        </w:rPr>
        <w:t xml:space="preserve">, a hard-carrying case, </w:t>
      </w:r>
      <w:r>
        <w:rPr>
          <w:rFonts w:cstheme="minorHAnsi"/>
          <w:color w:val="000000" w:themeColor="text1"/>
          <w:sz w:val="22"/>
          <w:szCs w:val="22"/>
        </w:rPr>
        <w:t xml:space="preserve">a </w:t>
      </w:r>
      <w:r w:rsidR="00CC5478">
        <w:rPr>
          <w:rFonts w:cstheme="minorHAnsi"/>
          <w:color w:val="000000" w:themeColor="text1"/>
          <w:sz w:val="22"/>
          <w:szCs w:val="22"/>
        </w:rPr>
        <w:t xml:space="preserve">power supply, </w:t>
      </w:r>
      <w:r w:rsidR="003E0275">
        <w:rPr>
          <w:rFonts w:cstheme="minorHAnsi"/>
          <w:color w:val="000000" w:themeColor="text1"/>
          <w:sz w:val="22"/>
          <w:szCs w:val="22"/>
        </w:rPr>
        <w:t xml:space="preserve">FLIR Thermal Studio starter software, </w:t>
      </w:r>
      <w:r w:rsidR="00CC5478">
        <w:rPr>
          <w:rFonts w:cstheme="minorHAnsi"/>
          <w:color w:val="000000" w:themeColor="text1"/>
          <w:sz w:val="22"/>
          <w:szCs w:val="22"/>
        </w:rPr>
        <w:t xml:space="preserve">and printed documentation. </w:t>
      </w:r>
      <w:r w:rsidR="00C35F59" w:rsidRPr="00C35F59">
        <w:rPr>
          <w:rFonts w:cstheme="minorHAnsi"/>
          <w:color w:val="000000" w:themeColor="text1"/>
          <w:sz w:val="22"/>
          <w:szCs w:val="22"/>
        </w:rPr>
        <w:t>To learn more or to purchase, visit</w:t>
      </w:r>
      <w:r w:rsidR="001C3BA7">
        <w:rPr>
          <w:rFonts w:cstheme="minorHAnsi"/>
          <w:color w:val="000000" w:themeColor="text1"/>
          <w:sz w:val="22"/>
          <w:szCs w:val="22"/>
        </w:rPr>
        <w:t xml:space="preserve"> </w:t>
      </w:r>
      <w:r w:rsidR="00500932">
        <w:rPr>
          <w:rFonts w:cstheme="minorHAnsi"/>
          <w:color w:val="000000" w:themeColor="text1"/>
          <w:sz w:val="22"/>
          <w:szCs w:val="22"/>
        </w:rPr>
        <w:t>www.flir.com/ex-pro</w:t>
      </w:r>
      <w:r w:rsidR="00C72BE5" w:rsidRPr="008277A4">
        <w:rPr>
          <w:rFonts w:cstheme="minorHAnsi"/>
          <w:color w:val="000000" w:themeColor="text1"/>
          <w:sz w:val="22"/>
          <w:szCs w:val="22"/>
        </w:rPr>
        <w:t>.</w:t>
      </w:r>
      <w:r w:rsidR="001C3BA7">
        <w:rPr>
          <w:rFonts w:cstheme="minorHAnsi"/>
          <w:color w:val="000000" w:themeColor="text1"/>
          <w:sz w:val="22"/>
          <w:szCs w:val="22"/>
        </w:rPr>
        <w:t xml:space="preserve">  </w:t>
      </w:r>
    </w:p>
    <w:p w14:paraId="393DAAF8" w14:textId="0DD4BF91" w:rsidR="0056327F" w:rsidRDefault="0056327F" w:rsidP="0003289A">
      <w:pPr>
        <w:rPr>
          <w:rFonts w:cstheme="minorHAnsi"/>
          <w:color w:val="000000" w:themeColor="text1"/>
          <w:sz w:val="22"/>
          <w:szCs w:val="22"/>
        </w:rPr>
      </w:pPr>
      <w:r>
        <w:rPr>
          <w:rFonts w:cstheme="minorHAnsi"/>
          <w:color w:val="000000" w:themeColor="text1"/>
          <w:sz w:val="22"/>
          <w:szCs w:val="22"/>
        </w:rPr>
        <w:t xml:space="preserve"> </w:t>
      </w:r>
    </w:p>
    <w:p w14:paraId="7316A2FA" w14:textId="77777777" w:rsidR="0056327F" w:rsidRDefault="0056327F" w:rsidP="0003289A">
      <w:pPr>
        <w:rPr>
          <w:rFonts w:cstheme="minorHAnsi"/>
          <w:color w:val="000000" w:themeColor="text1"/>
          <w:sz w:val="22"/>
          <w:szCs w:val="22"/>
        </w:rPr>
      </w:pPr>
    </w:p>
    <w:p w14:paraId="4D3BD193" w14:textId="77777777" w:rsidR="00C35F59" w:rsidRPr="00E70A35" w:rsidRDefault="00C35F59" w:rsidP="00C35F59">
      <w:pPr>
        <w:jc w:val="center"/>
        <w:rPr>
          <w:rFonts w:ascii="Arial" w:hAnsi="Arial" w:cs="Arial"/>
          <w:color w:val="000000"/>
          <w:sz w:val="22"/>
          <w:szCs w:val="22"/>
        </w:rPr>
      </w:pPr>
      <w:r w:rsidRPr="00E70A35">
        <w:rPr>
          <w:rFonts w:ascii="Arial" w:hAnsi="Arial" w:cs="Arial"/>
          <w:sz w:val="22"/>
          <w:szCs w:val="22"/>
        </w:rPr>
        <w:t># # # #</w:t>
      </w:r>
    </w:p>
    <w:p w14:paraId="0AE3C27B" w14:textId="77777777" w:rsidR="00C35F59" w:rsidRPr="00E70A35" w:rsidRDefault="00C35F59" w:rsidP="00C35F59">
      <w:pPr>
        <w:rPr>
          <w:rFonts w:ascii="Arial" w:hAnsi="Arial" w:cs="Arial"/>
          <w:color w:val="000000"/>
          <w:sz w:val="22"/>
          <w:szCs w:val="22"/>
        </w:rPr>
      </w:pPr>
      <w:r w:rsidRPr="00E70A35">
        <w:rPr>
          <w:rFonts w:ascii="Arial" w:hAnsi="Arial" w:cs="Arial"/>
          <w:b/>
          <w:bCs/>
          <w:color w:val="222A35"/>
          <w:sz w:val="22"/>
          <w:szCs w:val="22"/>
        </w:rPr>
        <w:t> </w:t>
      </w:r>
    </w:p>
    <w:p w14:paraId="5EA8A67F" w14:textId="77777777" w:rsidR="00C35F59" w:rsidRPr="00C35F59" w:rsidRDefault="00C35F59" w:rsidP="00C35F59">
      <w:pPr>
        <w:rPr>
          <w:rFonts w:cstheme="minorHAnsi"/>
          <w:color w:val="000000"/>
          <w:sz w:val="22"/>
          <w:szCs w:val="22"/>
        </w:rPr>
      </w:pPr>
      <w:r w:rsidRPr="00C35F59">
        <w:rPr>
          <w:rFonts w:cstheme="minorHAnsi"/>
          <w:b/>
          <w:bCs/>
          <w:color w:val="000000"/>
          <w:sz w:val="22"/>
          <w:szCs w:val="22"/>
        </w:rPr>
        <w:t>About Teledyne FLIR </w:t>
      </w:r>
    </w:p>
    <w:p w14:paraId="070850B9" w14:textId="77777777" w:rsidR="00C35F59" w:rsidRPr="00C35F59" w:rsidRDefault="00C35F59" w:rsidP="00C35F59">
      <w:pPr>
        <w:rPr>
          <w:rFonts w:cstheme="minorHAnsi"/>
          <w:color w:val="000000"/>
          <w:sz w:val="22"/>
          <w:szCs w:val="22"/>
        </w:rPr>
      </w:pPr>
      <w:r w:rsidRPr="00C35F59">
        <w:rPr>
          <w:rFonts w:cstheme="minorHAnsi"/>
          <w:color w:val="000000"/>
          <w:sz w:val="22"/>
          <w:szCs w:val="22"/>
        </w:rPr>
        <w:t xml:space="preserve">Teledyne FLIR, a Teledyne Technologies company, is a world leader in intelligent sensing solutions for defense and industrial applications with approximately 4,000 employees worldwide. Founded in 1978, the company creates advanced technologies to help professionals make better, faster decisions that save lives and livelihoods. For more information, please visit </w:t>
      </w:r>
      <w:hyperlink r:id="rId9" w:history="1">
        <w:r w:rsidRPr="00C35F59">
          <w:rPr>
            <w:rStyle w:val="Hyperlink"/>
            <w:rFonts w:cstheme="minorHAnsi"/>
            <w:sz w:val="22"/>
            <w:szCs w:val="22"/>
          </w:rPr>
          <w:t>www.teledyneflir.com</w:t>
        </w:r>
      </w:hyperlink>
      <w:r w:rsidRPr="00C35F59">
        <w:rPr>
          <w:rFonts w:cstheme="minorHAnsi"/>
          <w:color w:val="000000"/>
          <w:sz w:val="22"/>
          <w:szCs w:val="22"/>
        </w:rPr>
        <w:t xml:space="preserve"> or follow @flir.</w:t>
      </w:r>
    </w:p>
    <w:p w14:paraId="2B2F361D" w14:textId="77777777" w:rsidR="00C35F59" w:rsidRPr="00C35F59" w:rsidRDefault="00C35F59" w:rsidP="0003289A">
      <w:pPr>
        <w:rPr>
          <w:rFonts w:cstheme="minorHAnsi"/>
          <w:sz w:val="22"/>
          <w:szCs w:val="22"/>
        </w:rPr>
      </w:pPr>
    </w:p>
    <w:sectPr w:rsidR="00C35F59" w:rsidRPr="00C35F5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1242" w14:textId="77777777" w:rsidR="00103752" w:rsidRDefault="00103752" w:rsidP="004F0CBD">
      <w:r>
        <w:separator/>
      </w:r>
    </w:p>
  </w:endnote>
  <w:endnote w:type="continuationSeparator" w:id="0">
    <w:p w14:paraId="44167238" w14:textId="77777777" w:rsidR="00103752" w:rsidRDefault="00103752" w:rsidP="004F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AE07" w14:textId="77777777" w:rsidR="00D20EDF" w:rsidRDefault="00D20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F8C0" w14:textId="4839FBC3" w:rsidR="000D6992" w:rsidRDefault="000D6992" w:rsidP="00D20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130C" w14:textId="77777777" w:rsidR="00D20EDF" w:rsidRDefault="00D20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A0FC" w14:textId="77777777" w:rsidR="00103752" w:rsidRDefault="00103752" w:rsidP="004F0CBD">
      <w:r>
        <w:separator/>
      </w:r>
    </w:p>
  </w:footnote>
  <w:footnote w:type="continuationSeparator" w:id="0">
    <w:p w14:paraId="140A760E" w14:textId="77777777" w:rsidR="00103752" w:rsidRDefault="00103752" w:rsidP="004F0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53DF" w14:textId="77777777" w:rsidR="00D20EDF" w:rsidRDefault="00D20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3EBA" w14:textId="25F1CEB5" w:rsidR="00D20EDF" w:rsidRDefault="00D20EDF" w:rsidP="00D20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C731" w14:textId="77777777" w:rsidR="00D20EDF" w:rsidRDefault="00D20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89A"/>
    <w:rsid w:val="0000536C"/>
    <w:rsid w:val="0003289A"/>
    <w:rsid w:val="00034812"/>
    <w:rsid w:val="00041611"/>
    <w:rsid w:val="00077CBF"/>
    <w:rsid w:val="000D6992"/>
    <w:rsid w:val="00103752"/>
    <w:rsid w:val="00145DAA"/>
    <w:rsid w:val="00152B11"/>
    <w:rsid w:val="0017042C"/>
    <w:rsid w:val="00171E51"/>
    <w:rsid w:val="00187BBC"/>
    <w:rsid w:val="001C3BA7"/>
    <w:rsid w:val="001F41A7"/>
    <w:rsid w:val="00231C27"/>
    <w:rsid w:val="0024581C"/>
    <w:rsid w:val="002937C0"/>
    <w:rsid w:val="00293D79"/>
    <w:rsid w:val="002A13F5"/>
    <w:rsid w:val="002A5D4F"/>
    <w:rsid w:val="002B58CE"/>
    <w:rsid w:val="00356684"/>
    <w:rsid w:val="003A12F7"/>
    <w:rsid w:val="003D5B7A"/>
    <w:rsid w:val="003E0275"/>
    <w:rsid w:val="00472F7A"/>
    <w:rsid w:val="004B36C0"/>
    <w:rsid w:val="004E4F10"/>
    <w:rsid w:val="004E61D6"/>
    <w:rsid w:val="004F0CBD"/>
    <w:rsid w:val="00500932"/>
    <w:rsid w:val="005215DE"/>
    <w:rsid w:val="0054508B"/>
    <w:rsid w:val="00553E7B"/>
    <w:rsid w:val="0056327F"/>
    <w:rsid w:val="005D74F7"/>
    <w:rsid w:val="006055F0"/>
    <w:rsid w:val="00651BDE"/>
    <w:rsid w:val="00695B39"/>
    <w:rsid w:val="006B6178"/>
    <w:rsid w:val="006C18DD"/>
    <w:rsid w:val="006C76A7"/>
    <w:rsid w:val="00781D50"/>
    <w:rsid w:val="007840A3"/>
    <w:rsid w:val="007A6436"/>
    <w:rsid w:val="007B558F"/>
    <w:rsid w:val="00801A85"/>
    <w:rsid w:val="008139AB"/>
    <w:rsid w:val="008277A4"/>
    <w:rsid w:val="00875B54"/>
    <w:rsid w:val="0089409C"/>
    <w:rsid w:val="008D4CB6"/>
    <w:rsid w:val="00912FD5"/>
    <w:rsid w:val="009163F7"/>
    <w:rsid w:val="0093081E"/>
    <w:rsid w:val="00984E3E"/>
    <w:rsid w:val="009A745B"/>
    <w:rsid w:val="00A13144"/>
    <w:rsid w:val="00A460BE"/>
    <w:rsid w:val="00A802FD"/>
    <w:rsid w:val="00A97692"/>
    <w:rsid w:val="00AD0DAB"/>
    <w:rsid w:val="00B12306"/>
    <w:rsid w:val="00B216F2"/>
    <w:rsid w:val="00B23DD8"/>
    <w:rsid w:val="00B4381C"/>
    <w:rsid w:val="00B6558D"/>
    <w:rsid w:val="00B71566"/>
    <w:rsid w:val="00B73F2E"/>
    <w:rsid w:val="00B845D6"/>
    <w:rsid w:val="00BD63D4"/>
    <w:rsid w:val="00C12D1A"/>
    <w:rsid w:val="00C340AA"/>
    <w:rsid w:val="00C35F59"/>
    <w:rsid w:val="00C51DFE"/>
    <w:rsid w:val="00C72BE5"/>
    <w:rsid w:val="00C870CF"/>
    <w:rsid w:val="00CC3901"/>
    <w:rsid w:val="00CC5478"/>
    <w:rsid w:val="00D03C02"/>
    <w:rsid w:val="00D04D64"/>
    <w:rsid w:val="00D15D41"/>
    <w:rsid w:val="00D20EDF"/>
    <w:rsid w:val="00DB0363"/>
    <w:rsid w:val="00DB431E"/>
    <w:rsid w:val="00DD773F"/>
    <w:rsid w:val="00DE05EC"/>
    <w:rsid w:val="00E73213"/>
    <w:rsid w:val="00E9035D"/>
    <w:rsid w:val="00F26D0B"/>
    <w:rsid w:val="00F351F7"/>
    <w:rsid w:val="00F373A4"/>
    <w:rsid w:val="00F654C7"/>
    <w:rsid w:val="00F8296C"/>
    <w:rsid w:val="00FB17DA"/>
    <w:rsid w:val="00FE67D8"/>
    <w:rsid w:val="00FF37B1"/>
    <w:rsid w:val="08DE0BAB"/>
    <w:rsid w:val="0934BB88"/>
    <w:rsid w:val="0E082CAB"/>
    <w:rsid w:val="0F41BEEC"/>
    <w:rsid w:val="0FA3FD0C"/>
    <w:rsid w:val="1845E188"/>
    <w:rsid w:val="1CB1150A"/>
    <w:rsid w:val="1E52E4EC"/>
    <w:rsid w:val="1F674AA7"/>
    <w:rsid w:val="20BC0F41"/>
    <w:rsid w:val="229770FE"/>
    <w:rsid w:val="2317AB6E"/>
    <w:rsid w:val="24DAE63F"/>
    <w:rsid w:val="25CDE10B"/>
    <w:rsid w:val="336BA04B"/>
    <w:rsid w:val="33CBDD68"/>
    <w:rsid w:val="36F80C0D"/>
    <w:rsid w:val="38DF3BE3"/>
    <w:rsid w:val="3A59AF02"/>
    <w:rsid w:val="3D5EA271"/>
    <w:rsid w:val="5519C8B4"/>
    <w:rsid w:val="5CE33930"/>
    <w:rsid w:val="5FD6993A"/>
    <w:rsid w:val="61A65E4E"/>
    <w:rsid w:val="62B3C13B"/>
    <w:rsid w:val="63527AB4"/>
    <w:rsid w:val="6E9D1AE1"/>
    <w:rsid w:val="7257DB4C"/>
    <w:rsid w:val="761889DA"/>
    <w:rsid w:val="7A816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EA349"/>
  <w15:docId w15:val="{23B79E7C-0090-4884-A28A-B0C900B5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081E"/>
    <w:rPr>
      <w:sz w:val="16"/>
      <w:szCs w:val="16"/>
    </w:rPr>
  </w:style>
  <w:style w:type="paragraph" w:styleId="CommentText">
    <w:name w:val="annotation text"/>
    <w:basedOn w:val="Normal"/>
    <w:link w:val="CommentTextChar"/>
    <w:uiPriority w:val="99"/>
    <w:unhideWhenUsed/>
    <w:rsid w:val="0093081E"/>
    <w:rPr>
      <w:sz w:val="20"/>
      <w:szCs w:val="20"/>
    </w:rPr>
  </w:style>
  <w:style w:type="character" w:customStyle="1" w:styleId="CommentTextChar">
    <w:name w:val="Comment Text Char"/>
    <w:basedOn w:val="DefaultParagraphFont"/>
    <w:link w:val="CommentText"/>
    <w:uiPriority w:val="99"/>
    <w:rsid w:val="0093081E"/>
    <w:rPr>
      <w:sz w:val="20"/>
      <w:szCs w:val="20"/>
    </w:rPr>
  </w:style>
  <w:style w:type="paragraph" w:styleId="CommentSubject">
    <w:name w:val="annotation subject"/>
    <w:basedOn w:val="CommentText"/>
    <w:next w:val="CommentText"/>
    <w:link w:val="CommentSubjectChar"/>
    <w:uiPriority w:val="99"/>
    <w:semiHidden/>
    <w:unhideWhenUsed/>
    <w:rsid w:val="0093081E"/>
    <w:rPr>
      <w:b/>
      <w:bCs/>
    </w:rPr>
  </w:style>
  <w:style w:type="character" w:customStyle="1" w:styleId="CommentSubjectChar">
    <w:name w:val="Comment Subject Char"/>
    <w:basedOn w:val="CommentTextChar"/>
    <w:link w:val="CommentSubject"/>
    <w:uiPriority w:val="99"/>
    <w:semiHidden/>
    <w:rsid w:val="0093081E"/>
    <w:rPr>
      <w:b/>
      <w:bCs/>
      <w:sz w:val="20"/>
      <w:szCs w:val="20"/>
    </w:rPr>
  </w:style>
  <w:style w:type="paragraph" w:styleId="Header">
    <w:name w:val="header"/>
    <w:basedOn w:val="Normal"/>
    <w:link w:val="HeaderChar"/>
    <w:uiPriority w:val="99"/>
    <w:unhideWhenUsed/>
    <w:rsid w:val="004F0CBD"/>
    <w:pPr>
      <w:tabs>
        <w:tab w:val="center" w:pos="4680"/>
        <w:tab w:val="right" w:pos="9360"/>
      </w:tabs>
    </w:pPr>
  </w:style>
  <w:style w:type="character" w:customStyle="1" w:styleId="HeaderChar">
    <w:name w:val="Header Char"/>
    <w:basedOn w:val="DefaultParagraphFont"/>
    <w:link w:val="Header"/>
    <w:uiPriority w:val="99"/>
    <w:rsid w:val="004F0CBD"/>
  </w:style>
  <w:style w:type="paragraph" w:styleId="Footer">
    <w:name w:val="footer"/>
    <w:basedOn w:val="Normal"/>
    <w:link w:val="FooterChar"/>
    <w:uiPriority w:val="99"/>
    <w:unhideWhenUsed/>
    <w:rsid w:val="004F0CBD"/>
    <w:pPr>
      <w:tabs>
        <w:tab w:val="center" w:pos="4680"/>
        <w:tab w:val="right" w:pos="9360"/>
      </w:tabs>
    </w:pPr>
  </w:style>
  <w:style w:type="character" w:customStyle="1" w:styleId="FooterChar">
    <w:name w:val="Footer Char"/>
    <w:basedOn w:val="DefaultParagraphFont"/>
    <w:link w:val="Footer"/>
    <w:uiPriority w:val="99"/>
    <w:rsid w:val="004F0CBD"/>
  </w:style>
  <w:style w:type="character" w:styleId="Hyperlink">
    <w:name w:val="Hyperlink"/>
    <w:basedOn w:val="DefaultParagraphFont"/>
    <w:uiPriority w:val="99"/>
    <w:unhideWhenUsed/>
    <w:rsid w:val="00C35F59"/>
    <w:rPr>
      <w:color w:val="0000FF"/>
      <w:u w:val="single"/>
    </w:rPr>
  </w:style>
  <w:style w:type="paragraph" w:styleId="Revision">
    <w:name w:val="Revision"/>
    <w:hidden/>
    <w:uiPriority w:val="99"/>
    <w:semiHidden/>
    <w:rsid w:val="00FB17DA"/>
  </w:style>
  <w:style w:type="character" w:customStyle="1" w:styleId="UnresolvedMention1">
    <w:name w:val="Unresolved Mention1"/>
    <w:basedOn w:val="DefaultParagraphFont"/>
    <w:uiPriority w:val="99"/>
    <w:semiHidden/>
    <w:unhideWhenUsed/>
    <w:rsid w:val="00041611"/>
    <w:rPr>
      <w:color w:val="605E5C"/>
      <w:shd w:val="clear" w:color="auto" w:fill="E1DFDD"/>
    </w:rPr>
  </w:style>
  <w:style w:type="character" w:styleId="FollowedHyperlink">
    <w:name w:val="FollowedHyperlink"/>
    <w:basedOn w:val="DefaultParagraphFont"/>
    <w:uiPriority w:val="99"/>
    <w:semiHidden/>
    <w:unhideWhenUsed/>
    <w:rsid w:val="00DE05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611600">
      <w:bodyDiv w:val="1"/>
      <w:marLeft w:val="0"/>
      <w:marRight w:val="0"/>
      <w:marTop w:val="0"/>
      <w:marBottom w:val="0"/>
      <w:divBdr>
        <w:top w:val="none" w:sz="0" w:space="0" w:color="auto"/>
        <w:left w:val="none" w:sz="0" w:space="0" w:color="auto"/>
        <w:bottom w:val="none" w:sz="0" w:space="0" w:color="auto"/>
        <w:right w:val="none" w:sz="0" w:space="0" w:color="auto"/>
      </w:divBdr>
    </w:div>
    <w:div w:id="194807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products/flir-thermal-studio-suite/?vertical=condition+monitoring&amp;segment=solut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lir.com/products/ignit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ledynefli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1ef1a1c7-5467-4fe6-8aa0-cd1be3803766</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A3F03F95-972F-4978-B0EC-F0949E9CB37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3799</Characters>
  <Application>Microsoft Office Word</Application>
  <DocSecurity>0</DocSecurity>
  <Lines>63</Lines>
  <Paragraphs>14</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Metz-Porozni</dc:creator>
  <cp:keywords/>
  <dc:description/>
  <cp:lastModifiedBy>Carroll, James</cp:lastModifiedBy>
  <cp:revision>4</cp:revision>
  <dcterms:created xsi:type="dcterms:W3CDTF">2023-08-24T20:07:00Z</dcterms:created>
  <dcterms:modified xsi:type="dcterms:W3CDTF">2024-05-13T11:02:00Z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1ef1a1c7-5467-4fe6-8aa0-cd1be3803766</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YES</vt:lpwstr>
  </property>
  <property fmtid="{D5CDD505-2E9C-101B-9397-08002B2CF9AE}" pid="6" name="CompSens">
    <vt:lpwstr>NO</vt:lpwstr>
  </property>
  <property fmtid="{D5CDD505-2E9C-101B-9397-08002B2CF9AE}" pid="7" name="ConfLegPri">
    <vt:lpwstr>NO</vt:lpwstr>
  </property>
  <property fmtid="{D5CDD505-2E9C-101B-9397-08002B2CF9AE}" pid="8" name="PIIData">
    <vt:lpwstr>NO</vt:lpwstr>
  </property>
  <property fmtid="{D5CDD505-2E9C-101B-9397-08002B2CF9AE}" pid="9" name="CUIData">
    <vt:lpwstr>NO</vt:lpwstr>
  </property>
</Properties>
</file>