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24" w:rsidRDefault="00D80F3E" w:rsidP="00B573F9">
      <w:pPr>
        <w:spacing w:after="0" w:line="240" w:lineRule="auto"/>
        <w:ind w:left="3600" w:hanging="3600"/>
        <w:contextualSpacing/>
        <w:jc w:val="both"/>
        <w:rPr>
          <w:rFonts w:ascii="Arial" w:hAnsi="Arial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-354965</wp:posOffset>
            </wp:positionV>
            <wp:extent cx="4281170" cy="693420"/>
            <wp:effectExtent l="0" t="0" r="11430" b="0"/>
            <wp:wrapTight wrapText="bothSides">
              <wp:wrapPolygon edited="0">
                <wp:start x="10124" y="0"/>
                <wp:lineTo x="1538" y="791"/>
                <wp:lineTo x="0" y="2374"/>
                <wp:lineTo x="0" y="18989"/>
                <wp:lineTo x="1794" y="19780"/>
                <wp:lineTo x="10124" y="20571"/>
                <wp:lineTo x="10637" y="20571"/>
                <wp:lineTo x="10637" y="13451"/>
                <wp:lineTo x="21530" y="13451"/>
                <wp:lineTo x="21530" y="7912"/>
                <wp:lineTo x="10637" y="0"/>
                <wp:lineTo x="1012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45A5" w:rsidRPr="00B202A6" w:rsidRDefault="008145A5" w:rsidP="00B573F9">
      <w:pPr>
        <w:spacing w:after="0" w:line="240" w:lineRule="auto"/>
        <w:ind w:left="3600" w:hanging="3600"/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/>
          <w:lang w:val="de-DE"/>
        </w:rPr>
        <w:t xml:space="preserve"> </w:t>
      </w:r>
    </w:p>
    <w:p w:rsidR="008145A5" w:rsidRPr="00B202A6" w:rsidRDefault="008145A5" w:rsidP="00B573F9">
      <w:pPr>
        <w:spacing w:after="0" w:line="240" w:lineRule="auto"/>
        <w:ind w:left="3600" w:hanging="3600"/>
        <w:contextualSpacing/>
        <w:jc w:val="both"/>
        <w:rPr>
          <w:rFonts w:ascii="Arial" w:hAnsi="Arial" w:cs="Arial"/>
          <w:lang w:val="de-DE"/>
        </w:rPr>
      </w:pPr>
    </w:p>
    <w:p w:rsidR="00B202A6" w:rsidRPr="003E5AD6" w:rsidRDefault="00B202A6" w:rsidP="00232F7D">
      <w:pPr>
        <w:spacing w:after="0" w:line="240" w:lineRule="auto"/>
        <w:contextualSpacing/>
        <w:jc w:val="center"/>
        <w:rPr>
          <w:rFonts w:ascii="Arial" w:hAnsi="Arial" w:cs="Arial"/>
          <w:lang w:val="de-DE"/>
        </w:rPr>
      </w:pPr>
    </w:p>
    <w:p w:rsidR="00934F41" w:rsidRPr="00232F7D" w:rsidRDefault="00302504" w:rsidP="00A90199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232F7D">
        <w:rPr>
          <w:rFonts w:ascii="Arial" w:hAnsi="Arial" w:cs="Arial"/>
          <w:b/>
          <w:bCs/>
          <w:sz w:val="32"/>
          <w:szCs w:val="32"/>
          <w:lang w:val="de-DE"/>
        </w:rPr>
        <w:t>MWIR-Kamera FLIR A6750</w:t>
      </w:r>
      <w:r w:rsidR="00064ED4" w:rsidRPr="00232F7D">
        <w:rPr>
          <w:rFonts w:ascii="Arial" w:hAnsi="Arial" w:cs="Arial"/>
          <w:b/>
          <w:bCs/>
          <w:sz w:val="32"/>
          <w:szCs w:val="32"/>
          <w:lang w:val="de-DE"/>
        </w:rPr>
        <w:t xml:space="preserve"> f</w:t>
      </w:r>
      <w:r w:rsidR="00064ED4" w:rsidRPr="00232F7D">
        <w:rPr>
          <w:rFonts w:ascii="Arial" w:hAnsi="Arial" w:cs="Arial" w:hint="cs"/>
          <w:b/>
          <w:bCs/>
          <w:sz w:val="32"/>
          <w:szCs w:val="32"/>
          <w:lang w:val="de-DE"/>
        </w:rPr>
        <w:t>ü</w:t>
      </w:r>
      <w:r w:rsidR="00064ED4" w:rsidRPr="00232F7D">
        <w:rPr>
          <w:rFonts w:ascii="Arial" w:hAnsi="Arial" w:cs="Arial"/>
          <w:b/>
          <w:bCs/>
          <w:sz w:val="32"/>
          <w:szCs w:val="32"/>
          <w:lang w:val="de-DE"/>
        </w:rPr>
        <w:t>r Echtzeit-Thermoanalyse</w:t>
      </w:r>
    </w:p>
    <w:p w:rsidR="00175F90" w:rsidRPr="00175F90" w:rsidRDefault="00A90199" w:rsidP="00175F90">
      <w:pPr>
        <w:pStyle w:val="berschrift2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Sehr kurze Integrationszeiten und hohe Vollbildrate für den Einsatz in F&amp;E.</w:t>
      </w:r>
    </w:p>
    <w:p w:rsidR="00175F90" w:rsidRDefault="00175F90" w:rsidP="00A9019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de-DE"/>
        </w:rPr>
      </w:pPr>
    </w:p>
    <w:p w:rsidR="00064ED4" w:rsidRPr="00302504" w:rsidRDefault="00A90199" w:rsidP="00A90199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Frankfurt, </w:t>
      </w:r>
      <w:r w:rsidR="00600480">
        <w:rPr>
          <w:rFonts w:ascii="Arial" w:hAnsi="Arial" w:cs="Arial"/>
          <w:b/>
          <w:sz w:val="20"/>
          <w:szCs w:val="20"/>
          <w:lang w:val="de-DE"/>
        </w:rPr>
        <w:t>1</w:t>
      </w:r>
      <w:r w:rsidR="0063674C">
        <w:rPr>
          <w:rFonts w:ascii="Arial" w:hAnsi="Arial" w:cs="Arial"/>
          <w:b/>
          <w:sz w:val="20"/>
          <w:szCs w:val="20"/>
          <w:lang w:val="de-DE"/>
        </w:rPr>
        <w:t>4</w:t>
      </w:r>
      <w:r w:rsidRPr="00A90199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600480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Mai</w:t>
      </w:r>
      <w:r w:rsidRPr="00A90199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2019 </w:t>
      </w:r>
      <w:r w:rsidR="00302504" w:rsidRPr="00A90199">
        <w:rPr>
          <w:rFonts w:ascii="Arial" w:hAnsi="Arial" w:cs="Arial"/>
          <w:sz w:val="20"/>
          <w:szCs w:val="20"/>
          <w:lang w:val="de-DE"/>
        </w:rPr>
        <w:t xml:space="preserve">Die </w:t>
      </w:r>
      <w:r w:rsidR="00302504">
        <w:rPr>
          <w:rFonts w:ascii="Arial" w:hAnsi="Arial" w:cs="Arial"/>
          <w:sz w:val="20"/>
          <w:szCs w:val="20"/>
          <w:lang w:val="de-DE"/>
        </w:rPr>
        <w:t>MWIR-Kamera FLIR A6750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</w:t>
      </w:r>
      <w:r w:rsidR="000F112E" w:rsidRPr="00302504">
        <w:rPr>
          <w:rFonts w:ascii="Arial" w:hAnsi="Arial" w:cs="Arial"/>
          <w:sz w:val="20"/>
          <w:szCs w:val="20"/>
          <w:lang w:val="de-DE"/>
        </w:rPr>
        <w:t xml:space="preserve">eignet sich </w:t>
      </w:r>
      <w:r w:rsidR="004103E9" w:rsidRPr="00302504">
        <w:rPr>
          <w:rFonts w:ascii="Arial" w:hAnsi="Arial" w:cs="Arial"/>
          <w:sz w:val="20"/>
          <w:szCs w:val="20"/>
          <w:lang w:val="de-DE"/>
        </w:rPr>
        <w:t>aufgrund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kurze</w:t>
      </w:r>
      <w:r w:rsidR="004103E9" w:rsidRPr="00302504">
        <w:rPr>
          <w:rFonts w:ascii="Arial" w:hAnsi="Arial" w:cs="Arial"/>
          <w:sz w:val="20"/>
          <w:szCs w:val="20"/>
          <w:lang w:val="de-DE"/>
        </w:rPr>
        <w:t>r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Belich</w:t>
      </w:r>
      <w:r w:rsidR="000F112E" w:rsidRPr="00302504">
        <w:rPr>
          <w:rFonts w:ascii="Arial" w:hAnsi="Arial" w:cs="Arial"/>
          <w:sz w:val="20"/>
          <w:szCs w:val="20"/>
          <w:lang w:val="de-DE"/>
        </w:rPr>
        <w:t>tungszeiten und hohen Bild</w:t>
      </w:r>
      <w:r w:rsidR="00EB7E51" w:rsidRPr="00302504">
        <w:rPr>
          <w:rFonts w:ascii="Arial" w:hAnsi="Arial" w:cs="Arial"/>
          <w:sz w:val="20"/>
          <w:szCs w:val="20"/>
          <w:lang w:val="de-DE"/>
        </w:rPr>
        <w:t>wiederhol</w:t>
      </w:r>
      <w:r w:rsidR="000F112E" w:rsidRPr="00302504">
        <w:rPr>
          <w:rFonts w:ascii="Arial" w:hAnsi="Arial" w:cs="Arial"/>
          <w:sz w:val="20"/>
          <w:szCs w:val="20"/>
          <w:lang w:val="de-DE"/>
        </w:rPr>
        <w:t xml:space="preserve">raten </w:t>
      </w:r>
      <w:r w:rsidR="00064ED4" w:rsidRPr="00302504">
        <w:rPr>
          <w:rFonts w:ascii="Arial" w:hAnsi="Arial" w:cs="Arial"/>
          <w:sz w:val="20"/>
          <w:szCs w:val="20"/>
          <w:lang w:val="de-DE"/>
        </w:rPr>
        <w:t>f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064ED4" w:rsidRPr="00302504">
        <w:rPr>
          <w:rFonts w:ascii="Arial" w:hAnsi="Arial" w:cs="Arial"/>
          <w:sz w:val="20"/>
          <w:szCs w:val="20"/>
          <w:lang w:val="de-DE"/>
        </w:rPr>
        <w:t>r die Aufzeichnung schneller thermischer Ereignisse. Mit dieser gek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064ED4" w:rsidRPr="00302504">
        <w:rPr>
          <w:rFonts w:ascii="Arial" w:hAnsi="Arial" w:cs="Arial"/>
          <w:sz w:val="20"/>
          <w:szCs w:val="20"/>
          <w:lang w:val="de-DE"/>
        </w:rPr>
        <w:t>hlten InSb-Kamera k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ö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nnen genaue Temperaturmessungen an sich schnell bewegenden Objekten </w:t>
      </w:r>
      <w:r w:rsidR="00EB7E51" w:rsidRPr="00302504">
        <w:rPr>
          <w:rFonts w:ascii="Arial" w:hAnsi="Arial" w:cs="Arial"/>
          <w:sz w:val="20"/>
          <w:szCs w:val="20"/>
          <w:lang w:val="de-DE"/>
        </w:rPr>
        <w:t xml:space="preserve">ohne Bewegungsunschärfe </w:t>
      </w:r>
      <w:r w:rsidR="00064ED4" w:rsidRPr="00302504">
        <w:rPr>
          <w:rFonts w:ascii="Arial" w:hAnsi="Arial" w:cs="Arial"/>
          <w:sz w:val="20"/>
          <w:szCs w:val="20"/>
          <w:lang w:val="de-DE"/>
        </w:rPr>
        <w:t>sowie eine Vielzahl von zerst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ö</w:t>
      </w:r>
      <w:r w:rsidR="00064ED4" w:rsidRPr="00302504">
        <w:rPr>
          <w:rFonts w:ascii="Arial" w:hAnsi="Arial" w:cs="Arial"/>
          <w:sz w:val="20"/>
          <w:szCs w:val="20"/>
          <w:lang w:val="de-DE"/>
        </w:rPr>
        <w:t>rungsfreien Pr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064ED4" w:rsidRPr="00302504">
        <w:rPr>
          <w:rFonts w:ascii="Arial" w:hAnsi="Arial" w:cs="Arial"/>
          <w:sz w:val="20"/>
          <w:szCs w:val="20"/>
          <w:lang w:val="de-DE"/>
        </w:rPr>
        <w:t>fungen durchgef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302504">
        <w:rPr>
          <w:rFonts w:ascii="Arial" w:hAnsi="Arial" w:cs="Arial"/>
          <w:sz w:val="20"/>
          <w:szCs w:val="20"/>
          <w:lang w:val="de-DE"/>
        </w:rPr>
        <w:t>hrt werden. Die FLIR A6750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arbeitet im Wellen</w:t>
      </w:r>
      <w:r w:rsidR="00EB7E51" w:rsidRPr="00302504">
        <w:rPr>
          <w:rFonts w:ascii="Arial" w:hAnsi="Arial" w:cs="Arial"/>
          <w:sz w:val="20"/>
          <w:szCs w:val="20"/>
          <w:lang w:val="de-DE"/>
        </w:rPr>
        <w:t>längen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bereich von 3,0 - 5,0 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µ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m (oder von 1,0 - 5,0 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µ</w:t>
      </w:r>
      <w:r w:rsidR="00064ED4" w:rsidRPr="00302504">
        <w:rPr>
          <w:rFonts w:ascii="Arial" w:hAnsi="Arial" w:cs="Arial"/>
          <w:sz w:val="20"/>
          <w:szCs w:val="20"/>
          <w:lang w:val="de-DE"/>
        </w:rPr>
        <w:t>m bei der Breitbandoption, die Aufnahmen bis in den SWIR-Bereich erm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ö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glicht). Dank </w:t>
      </w:r>
      <w:r w:rsidR="000F112E" w:rsidRPr="00302504">
        <w:rPr>
          <w:rFonts w:ascii="Arial" w:hAnsi="Arial" w:cs="Arial"/>
          <w:sz w:val="20"/>
          <w:szCs w:val="20"/>
          <w:lang w:val="de-DE"/>
        </w:rPr>
        <w:t>der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</w:t>
      </w:r>
      <w:r w:rsidR="00F16195" w:rsidRPr="00302504">
        <w:rPr>
          <w:rFonts w:ascii="Arial" w:hAnsi="Arial" w:cs="Arial"/>
          <w:sz w:val="20"/>
          <w:szCs w:val="20"/>
          <w:lang w:val="de-DE"/>
        </w:rPr>
        <w:t>327.680 Pixel</w:t>
      </w:r>
      <w:r w:rsidR="000F112E" w:rsidRPr="00302504">
        <w:rPr>
          <w:rFonts w:ascii="Arial" w:hAnsi="Arial" w:cs="Arial"/>
          <w:sz w:val="20"/>
          <w:szCs w:val="20"/>
          <w:lang w:val="de-DE"/>
        </w:rPr>
        <w:t xml:space="preserve"> </w:t>
      </w:r>
      <w:r w:rsidR="00064ED4" w:rsidRPr="00302504">
        <w:rPr>
          <w:rFonts w:ascii="Arial" w:hAnsi="Arial" w:cs="Arial"/>
          <w:sz w:val="20"/>
          <w:szCs w:val="20"/>
          <w:lang w:val="de-DE"/>
        </w:rPr>
        <w:t>und hohe</w:t>
      </w:r>
      <w:r w:rsidR="00EB7E51" w:rsidRPr="00302504">
        <w:rPr>
          <w:rFonts w:ascii="Arial" w:hAnsi="Arial" w:cs="Arial"/>
          <w:sz w:val="20"/>
          <w:szCs w:val="20"/>
          <w:lang w:val="de-DE"/>
        </w:rPr>
        <w:t>r thermischer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Empfindlichkeit erzeugt die Kamera gestochen scharfe</w:t>
      </w:r>
      <w:r w:rsidR="000F112E" w:rsidRPr="00302504">
        <w:rPr>
          <w:rFonts w:ascii="Arial" w:hAnsi="Arial" w:cs="Arial"/>
          <w:sz w:val="20"/>
          <w:szCs w:val="20"/>
          <w:lang w:val="de-DE"/>
        </w:rPr>
        <w:t>, detailreiche W</w:t>
      </w:r>
      <w:r w:rsidR="000F112E" w:rsidRPr="00302504">
        <w:rPr>
          <w:rFonts w:ascii="Arial" w:hAnsi="Arial" w:cs="Arial" w:hint="cs"/>
          <w:sz w:val="20"/>
          <w:szCs w:val="20"/>
          <w:lang w:val="de-DE"/>
        </w:rPr>
        <w:t>ä</w:t>
      </w:r>
      <w:r w:rsidR="000F112E" w:rsidRPr="00302504">
        <w:rPr>
          <w:rFonts w:ascii="Arial" w:hAnsi="Arial" w:cs="Arial"/>
          <w:sz w:val="20"/>
          <w:szCs w:val="20"/>
          <w:lang w:val="de-DE"/>
        </w:rPr>
        <w:t>rmebilder</w:t>
      </w:r>
      <w:r w:rsidR="00064ED4" w:rsidRPr="00302504">
        <w:rPr>
          <w:rFonts w:ascii="Arial" w:hAnsi="Arial" w:cs="Arial"/>
          <w:sz w:val="20"/>
          <w:szCs w:val="20"/>
          <w:lang w:val="de-DE"/>
        </w:rPr>
        <w:t>, die sich u.a. gut f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r Elektronikinspektionen oder </w:t>
      </w:r>
      <w:r w:rsidR="00EB7E51" w:rsidRPr="00302504">
        <w:rPr>
          <w:rFonts w:ascii="Arial" w:hAnsi="Arial" w:cs="Arial"/>
          <w:sz w:val="20"/>
          <w:szCs w:val="20"/>
          <w:lang w:val="de-DE"/>
        </w:rPr>
        <w:t xml:space="preserve">Materialtests </w:t>
      </w:r>
      <w:r w:rsidR="00064ED4" w:rsidRPr="00302504">
        <w:rPr>
          <w:rFonts w:ascii="Arial" w:hAnsi="Arial" w:cs="Arial"/>
          <w:sz w:val="20"/>
          <w:szCs w:val="20"/>
          <w:lang w:val="de-DE"/>
        </w:rPr>
        <w:t>eignen.</w:t>
      </w:r>
    </w:p>
    <w:p w:rsidR="00064ED4" w:rsidRPr="00302504" w:rsidRDefault="00064ED4" w:rsidP="00064ED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064ED4" w:rsidRPr="00302504" w:rsidRDefault="00EB7E51" w:rsidP="00064ED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de-DE"/>
        </w:rPr>
      </w:pPr>
      <w:r w:rsidRPr="00302504">
        <w:rPr>
          <w:rFonts w:ascii="Arial" w:hAnsi="Arial" w:cs="Arial"/>
          <w:b/>
          <w:sz w:val="20"/>
          <w:szCs w:val="20"/>
          <w:lang w:val="de-DE"/>
        </w:rPr>
        <w:t xml:space="preserve">Kurze </w:t>
      </w:r>
      <w:r w:rsidR="00064ED4" w:rsidRPr="00302504">
        <w:rPr>
          <w:rFonts w:ascii="Arial" w:hAnsi="Arial" w:cs="Arial"/>
          <w:b/>
          <w:sz w:val="20"/>
          <w:szCs w:val="20"/>
          <w:lang w:val="de-DE"/>
        </w:rPr>
        <w:t xml:space="preserve">Integrationszeiten und </w:t>
      </w:r>
      <w:r w:rsidRPr="00302504">
        <w:rPr>
          <w:rFonts w:ascii="Arial" w:hAnsi="Arial" w:cs="Arial"/>
          <w:b/>
          <w:sz w:val="20"/>
          <w:szCs w:val="20"/>
          <w:lang w:val="de-DE"/>
        </w:rPr>
        <w:t xml:space="preserve">hohe </w:t>
      </w:r>
      <w:r w:rsidR="00064ED4" w:rsidRPr="00302504">
        <w:rPr>
          <w:rFonts w:ascii="Arial" w:hAnsi="Arial" w:cs="Arial"/>
          <w:b/>
          <w:sz w:val="20"/>
          <w:szCs w:val="20"/>
          <w:lang w:val="de-DE"/>
        </w:rPr>
        <w:t>Bild</w:t>
      </w:r>
      <w:r w:rsidRPr="00302504">
        <w:rPr>
          <w:rFonts w:ascii="Arial" w:hAnsi="Arial" w:cs="Arial"/>
          <w:b/>
          <w:sz w:val="20"/>
          <w:szCs w:val="20"/>
          <w:lang w:val="de-DE"/>
        </w:rPr>
        <w:t>wiederhol</w:t>
      </w:r>
      <w:r w:rsidR="00064ED4" w:rsidRPr="00302504">
        <w:rPr>
          <w:rFonts w:ascii="Arial" w:hAnsi="Arial" w:cs="Arial"/>
          <w:b/>
          <w:sz w:val="20"/>
          <w:szCs w:val="20"/>
          <w:lang w:val="de-DE"/>
        </w:rPr>
        <w:t>raten</w:t>
      </w:r>
    </w:p>
    <w:p w:rsidR="00064ED4" w:rsidRPr="00302504" w:rsidRDefault="00302504" w:rsidP="00064ED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A6750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</w:t>
      </w:r>
      <w:r w:rsidR="005C5F20" w:rsidRPr="00302504">
        <w:rPr>
          <w:rFonts w:ascii="Arial" w:hAnsi="Arial" w:cs="Arial"/>
          <w:sz w:val="20"/>
          <w:szCs w:val="20"/>
          <w:lang w:val="de-DE"/>
        </w:rPr>
        <w:t>begnügt sich für zu messende Oberflächen bei Raumtemperatur mit Integrationszeiten von unter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</w:t>
      </w:r>
      <w:r w:rsidR="005C5F20" w:rsidRPr="00302504">
        <w:rPr>
          <w:rFonts w:ascii="Arial" w:hAnsi="Arial" w:cs="Arial"/>
          <w:sz w:val="20"/>
          <w:szCs w:val="20"/>
          <w:lang w:val="de-DE"/>
        </w:rPr>
        <w:t>1 ms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mit </w:t>
      </w:r>
      <w:r w:rsidR="005C5F20" w:rsidRPr="00302504">
        <w:rPr>
          <w:rFonts w:ascii="Arial" w:hAnsi="Arial" w:cs="Arial"/>
          <w:sz w:val="20"/>
          <w:szCs w:val="20"/>
          <w:lang w:val="de-DE"/>
        </w:rPr>
        <w:t xml:space="preserve">einer 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Vollbildrate von 125 Hz 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–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 beide Faktoren sind entscheidend f</w:t>
      </w:r>
      <w:r w:rsidR="00064ED4" w:rsidRPr="00302504">
        <w:rPr>
          <w:rFonts w:ascii="Arial" w:hAnsi="Arial" w:cs="Arial" w:hint="cs"/>
          <w:sz w:val="20"/>
          <w:szCs w:val="20"/>
          <w:lang w:val="de-DE"/>
        </w:rPr>
        <w:t>ü</w:t>
      </w:r>
      <w:r w:rsidR="00064ED4" w:rsidRPr="00302504">
        <w:rPr>
          <w:rFonts w:ascii="Arial" w:hAnsi="Arial" w:cs="Arial"/>
          <w:sz w:val="20"/>
          <w:szCs w:val="20"/>
          <w:lang w:val="de-DE"/>
        </w:rPr>
        <w:t xml:space="preserve">r die Abbildung </w:t>
      </w:r>
      <w:r w:rsidR="00EB7E51" w:rsidRPr="00302504">
        <w:rPr>
          <w:rFonts w:ascii="Arial" w:hAnsi="Arial" w:cs="Arial"/>
          <w:sz w:val="20"/>
          <w:szCs w:val="20"/>
          <w:lang w:val="de-DE"/>
        </w:rPr>
        <w:t>dynamischer Prozesse</w:t>
      </w:r>
      <w:r w:rsidR="00064ED4" w:rsidRPr="00302504">
        <w:rPr>
          <w:rFonts w:ascii="Arial" w:hAnsi="Arial" w:cs="Arial"/>
          <w:sz w:val="20"/>
          <w:szCs w:val="20"/>
          <w:lang w:val="de-DE"/>
        </w:rPr>
        <w:t>.</w:t>
      </w:r>
      <w:r w:rsidR="000C1849" w:rsidRPr="00302504">
        <w:rPr>
          <w:rFonts w:ascii="Arial" w:hAnsi="Arial" w:cs="Arial"/>
          <w:sz w:val="20"/>
          <w:szCs w:val="20"/>
          <w:lang w:val="de-DE"/>
        </w:rPr>
        <w:t xml:space="preserve"> Die maximale Bildwi</w:t>
      </w:r>
      <w:bookmarkStart w:id="0" w:name="_GoBack"/>
      <w:bookmarkEnd w:id="0"/>
      <w:r w:rsidR="000C1849" w:rsidRPr="00302504">
        <w:rPr>
          <w:rFonts w:ascii="Arial" w:hAnsi="Arial" w:cs="Arial"/>
          <w:sz w:val="20"/>
          <w:szCs w:val="20"/>
          <w:lang w:val="de-DE"/>
        </w:rPr>
        <w:t>ederholrate im kleinsten Teilbildmodus liegt bei 4,1 kHz.</w:t>
      </w:r>
    </w:p>
    <w:p w:rsidR="00064ED4" w:rsidRPr="00302504" w:rsidRDefault="00064ED4" w:rsidP="00064ED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064ED4" w:rsidRPr="00302504" w:rsidRDefault="00064ED4" w:rsidP="00064ED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de-DE"/>
        </w:rPr>
      </w:pPr>
      <w:r w:rsidRPr="00302504">
        <w:rPr>
          <w:rFonts w:ascii="Arial" w:hAnsi="Arial" w:cs="Arial"/>
          <w:b/>
          <w:sz w:val="20"/>
          <w:szCs w:val="20"/>
          <w:lang w:val="de-DE"/>
        </w:rPr>
        <w:t>Konnektivit</w:t>
      </w:r>
      <w:r w:rsidRPr="00302504">
        <w:rPr>
          <w:rFonts w:ascii="Arial" w:hAnsi="Arial" w:cs="Arial" w:hint="cs"/>
          <w:b/>
          <w:sz w:val="20"/>
          <w:szCs w:val="20"/>
          <w:lang w:val="de-DE"/>
        </w:rPr>
        <w:t>ä</w:t>
      </w:r>
      <w:r w:rsidRPr="00302504">
        <w:rPr>
          <w:rFonts w:ascii="Arial" w:hAnsi="Arial" w:cs="Arial"/>
          <w:b/>
          <w:sz w:val="20"/>
          <w:szCs w:val="20"/>
          <w:lang w:val="de-DE"/>
        </w:rPr>
        <w:t>t und Kompatibilit</w:t>
      </w:r>
      <w:r w:rsidRPr="00302504">
        <w:rPr>
          <w:rFonts w:ascii="Arial" w:hAnsi="Arial" w:cs="Arial" w:hint="cs"/>
          <w:b/>
          <w:sz w:val="20"/>
          <w:szCs w:val="20"/>
          <w:lang w:val="de-DE"/>
        </w:rPr>
        <w:t>ä</w:t>
      </w:r>
      <w:r w:rsidRPr="00302504">
        <w:rPr>
          <w:rFonts w:ascii="Arial" w:hAnsi="Arial" w:cs="Arial"/>
          <w:b/>
          <w:sz w:val="20"/>
          <w:szCs w:val="20"/>
          <w:lang w:val="de-DE"/>
        </w:rPr>
        <w:t>t</w:t>
      </w:r>
    </w:p>
    <w:p w:rsidR="00934F41" w:rsidRPr="00302504" w:rsidRDefault="00064ED4" w:rsidP="00064ED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302504">
        <w:rPr>
          <w:rFonts w:ascii="Arial" w:hAnsi="Arial" w:cs="Arial"/>
          <w:sz w:val="20"/>
          <w:szCs w:val="20"/>
          <w:lang w:val="de-DE"/>
        </w:rPr>
        <w:t>D</w:t>
      </w:r>
      <w:r w:rsidR="000C1849" w:rsidRPr="00302504">
        <w:rPr>
          <w:rFonts w:ascii="Arial" w:hAnsi="Arial" w:cs="Arial"/>
          <w:sz w:val="20"/>
          <w:szCs w:val="20"/>
          <w:lang w:val="de-DE"/>
        </w:rPr>
        <w:t xml:space="preserve">ank GigEVision und GenICam Kompatibilität ist die </w:t>
      </w:r>
      <w:r w:rsidR="00302504">
        <w:rPr>
          <w:rFonts w:ascii="Arial" w:hAnsi="Arial" w:cs="Arial"/>
          <w:sz w:val="20"/>
          <w:szCs w:val="20"/>
          <w:lang w:val="de-DE"/>
        </w:rPr>
        <w:t>FLIR A6750</w:t>
      </w:r>
      <w:r w:rsidRPr="00302504">
        <w:rPr>
          <w:rFonts w:ascii="Arial" w:hAnsi="Arial" w:cs="Arial"/>
          <w:sz w:val="20"/>
          <w:szCs w:val="20"/>
          <w:lang w:val="de-DE"/>
        </w:rPr>
        <w:t xml:space="preserve"> mit Software von Drittanbietern Plug-and-Play-f</w:t>
      </w:r>
      <w:r w:rsidRPr="00302504">
        <w:rPr>
          <w:rFonts w:ascii="Arial" w:hAnsi="Arial" w:cs="Arial" w:hint="cs"/>
          <w:sz w:val="20"/>
          <w:szCs w:val="20"/>
          <w:lang w:val="de-DE"/>
        </w:rPr>
        <w:t>ä</w:t>
      </w:r>
      <w:r w:rsidRPr="00302504">
        <w:rPr>
          <w:rFonts w:ascii="Arial" w:hAnsi="Arial" w:cs="Arial"/>
          <w:sz w:val="20"/>
          <w:szCs w:val="20"/>
          <w:lang w:val="de-DE"/>
        </w:rPr>
        <w:t>hig</w:t>
      </w:r>
      <w:r w:rsidR="000C1849" w:rsidRPr="00302504">
        <w:rPr>
          <w:rFonts w:ascii="Arial" w:hAnsi="Arial" w:cs="Arial"/>
          <w:sz w:val="20"/>
          <w:szCs w:val="20"/>
          <w:lang w:val="de-DE"/>
        </w:rPr>
        <w:t>. Sie</w:t>
      </w:r>
      <w:r w:rsidRPr="00302504">
        <w:rPr>
          <w:rFonts w:ascii="Arial" w:hAnsi="Arial" w:cs="Arial"/>
          <w:sz w:val="20"/>
          <w:szCs w:val="20"/>
          <w:lang w:val="de-DE"/>
        </w:rPr>
        <w:t xml:space="preserve"> arbeitet nahtlos mit der FLIR ResearchIR-Software zusammen. Dadurch wird ein intuitives Betrachten, Aufzeichnen und erweitertes Verarbeiten der W</w:t>
      </w:r>
      <w:r w:rsidRPr="00302504">
        <w:rPr>
          <w:rFonts w:ascii="Arial" w:hAnsi="Arial" w:cs="Arial" w:hint="cs"/>
          <w:sz w:val="20"/>
          <w:szCs w:val="20"/>
          <w:lang w:val="de-DE"/>
        </w:rPr>
        <w:t>ä</w:t>
      </w:r>
      <w:r w:rsidRPr="00302504">
        <w:rPr>
          <w:rFonts w:ascii="Arial" w:hAnsi="Arial" w:cs="Arial"/>
          <w:sz w:val="20"/>
          <w:szCs w:val="20"/>
          <w:lang w:val="de-DE"/>
        </w:rPr>
        <w:t>rmebild</w:t>
      </w:r>
      <w:r w:rsidR="000C1849" w:rsidRPr="00302504">
        <w:rPr>
          <w:rFonts w:ascii="Arial" w:hAnsi="Arial" w:cs="Arial"/>
          <w:sz w:val="20"/>
          <w:szCs w:val="20"/>
          <w:lang w:val="de-DE"/>
        </w:rPr>
        <w:t>roh</w:t>
      </w:r>
      <w:r w:rsidRPr="00302504">
        <w:rPr>
          <w:rFonts w:ascii="Arial" w:hAnsi="Arial" w:cs="Arial"/>
          <w:sz w:val="20"/>
          <w:szCs w:val="20"/>
          <w:lang w:val="de-DE"/>
        </w:rPr>
        <w:t>daten erm</w:t>
      </w:r>
      <w:r w:rsidRPr="00302504">
        <w:rPr>
          <w:rFonts w:ascii="Arial" w:hAnsi="Arial" w:cs="Arial" w:hint="cs"/>
          <w:sz w:val="20"/>
          <w:szCs w:val="20"/>
          <w:lang w:val="de-DE"/>
        </w:rPr>
        <w:t>ö</w:t>
      </w:r>
      <w:r w:rsidRPr="00302504">
        <w:rPr>
          <w:rFonts w:ascii="Arial" w:hAnsi="Arial" w:cs="Arial"/>
          <w:sz w:val="20"/>
          <w:szCs w:val="20"/>
          <w:lang w:val="de-DE"/>
        </w:rPr>
        <w:t>glicht</w:t>
      </w:r>
      <w:r w:rsidR="000C1849" w:rsidRPr="00302504">
        <w:rPr>
          <w:rFonts w:ascii="Arial" w:hAnsi="Arial" w:cs="Arial"/>
          <w:sz w:val="20"/>
          <w:szCs w:val="20"/>
          <w:lang w:val="de-DE"/>
        </w:rPr>
        <w:t>.</w:t>
      </w:r>
    </w:p>
    <w:p w:rsidR="00064ED4" w:rsidRPr="00934F41" w:rsidRDefault="00064ED4" w:rsidP="00064ED4">
      <w:pPr>
        <w:spacing w:after="0" w:line="240" w:lineRule="auto"/>
        <w:contextualSpacing/>
        <w:rPr>
          <w:rFonts w:ascii="Arial" w:hAnsi="Arial" w:cs="Arial"/>
          <w:color w:val="002060"/>
          <w:sz w:val="20"/>
          <w:szCs w:val="20"/>
          <w:lang w:val="de-DE"/>
        </w:rPr>
      </w:pPr>
    </w:p>
    <w:p w:rsidR="00954D02" w:rsidRPr="00232F7D" w:rsidRDefault="00934F41" w:rsidP="00DF3D00">
      <w:pPr>
        <w:spacing w:after="0" w:line="240" w:lineRule="auto"/>
        <w:contextualSpacing/>
        <w:rPr>
          <w:color w:val="808080" w:themeColor="background1" w:themeShade="80"/>
          <w:lang w:val="de-DE"/>
        </w:rPr>
      </w:pPr>
      <w:r w:rsidRPr="00232F7D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Link</w:t>
      </w:r>
      <w:r w:rsidR="00232F7D" w:rsidRPr="00232F7D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 zum Produkt</w:t>
      </w:r>
      <w:r w:rsidRPr="00232F7D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: </w:t>
      </w:r>
      <w:hyperlink r:id="rId6" w:history="1">
        <w:r w:rsidR="00954D02" w:rsidRPr="00232F7D">
          <w:rPr>
            <w:rStyle w:val="Hyperlink"/>
            <w:lang w:val="de-DE"/>
          </w:rPr>
          <w:t>www.flir.de/products/a6750-mwir/</w:t>
        </w:r>
      </w:hyperlink>
    </w:p>
    <w:p w:rsidR="00DF3D00" w:rsidRPr="00232F7D" w:rsidRDefault="00DF3D00" w:rsidP="00DF3D00">
      <w:pPr>
        <w:spacing w:after="0" w:line="240" w:lineRule="auto"/>
        <w:contextualSpacing/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</w:p>
    <w:p w:rsidR="00232F7D" w:rsidRPr="00232F7D" w:rsidRDefault="00232F7D" w:rsidP="00232F7D">
      <w:pPr>
        <w:rPr>
          <w:rFonts w:ascii="Arial" w:hAnsi="Arial" w:cs="Arial"/>
          <w:bCs/>
          <w:i/>
          <w:color w:val="808080" w:themeColor="background1" w:themeShade="80"/>
          <w:sz w:val="20"/>
          <w:szCs w:val="20"/>
          <w:lang w:val="de-DE"/>
        </w:rPr>
      </w:pPr>
      <w:r>
        <w:rPr>
          <w:rFonts w:ascii="Arial" w:hAnsi="Arial" w:cs="Arial"/>
          <w:bCs/>
          <w:i/>
          <w:color w:val="808080" w:themeColor="background1" w:themeShade="80"/>
          <w:sz w:val="20"/>
          <w:szCs w:val="20"/>
          <w:lang w:val="de-DE"/>
        </w:rPr>
        <w:t>Diese Pr</w:t>
      </w:r>
      <w:r w:rsidR="00A90199">
        <w:rPr>
          <w:rFonts w:ascii="Arial" w:hAnsi="Arial" w:cs="Arial"/>
          <w:bCs/>
          <w:i/>
          <w:color w:val="808080" w:themeColor="background1" w:themeShade="80"/>
          <w:sz w:val="20"/>
          <w:szCs w:val="20"/>
          <w:lang w:val="de-DE"/>
        </w:rPr>
        <w:t>essemitteilung umfasst insgesamt 1535</w:t>
      </w:r>
      <w:r w:rsidRPr="00954D02">
        <w:rPr>
          <w:rFonts w:ascii="Arial" w:hAnsi="Arial" w:cs="Arial"/>
          <w:bCs/>
          <w:i/>
          <w:color w:val="808080" w:themeColor="background1" w:themeShade="80"/>
          <w:sz w:val="20"/>
          <w:szCs w:val="20"/>
          <w:lang w:val="de-DE"/>
        </w:rPr>
        <w:t xml:space="preserve"> Zeichen inkl. Leerzeichen</w:t>
      </w:r>
      <w:r w:rsidR="00A90199">
        <w:rPr>
          <w:rFonts w:ascii="Arial" w:hAnsi="Arial" w:cs="Arial"/>
          <w:bCs/>
          <w:i/>
          <w:color w:val="808080" w:themeColor="background1" w:themeShade="80"/>
          <w:sz w:val="20"/>
          <w:szCs w:val="20"/>
          <w:lang w:val="de-DE"/>
        </w:rPr>
        <w:t>.</w:t>
      </w:r>
    </w:p>
    <w:p w:rsidR="00232F7D" w:rsidRPr="00F44FB0" w:rsidRDefault="00232F7D" w:rsidP="00232F7D">
      <w:pPr>
        <w:spacing w:after="0"/>
        <w:rPr>
          <w:rFonts w:ascii="Arial" w:hAnsi="Arial" w:cs="Arial"/>
          <w:b/>
          <w:i/>
          <w:sz w:val="16"/>
          <w:lang w:val="de-DE"/>
        </w:rPr>
      </w:pPr>
      <w:bookmarkStart w:id="1" w:name="_Hlk3189271"/>
      <w:r>
        <w:rPr>
          <w:rFonts w:ascii="Arial" w:hAnsi="Arial" w:cs="Arial"/>
          <w:b/>
          <w:bCs/>
          <w:i/>
          <w:iCs/>
          <w:sz w:val="16"/>
          <w:lang w:val="de-DE"/>
        </w:rPr>
        <w:t>Über FLIR Systems, Inc.</w:t>
      </w:r>
    </w:p>
    <w:p w:rsidR="00232F7D" w:rsidRDefault="00232F7D" w:rsidP="00232F7D">
      <w:pPr>
        <w:rPr>
          <w:i/>
          <w:iCs/>
          <w:lang w:val="de-DE"/>
        </w:rPr>
      </w:pPr>
      <w:r>
        <w:rPr>
          <w:rFonts w:ascii="Arial" w:hAnsi="Arial" w:cs="Arial"/>
          <w:i/>
          <w:iCs/>
          <w:sz w:val="16"/>
          <w:lang w:val="de-DE"/>
        </w:rPr>
        <w:t xml:space="preserve">FLIR Systems wurde 1978 gegründet und ist ein weltweit führendes Industrietechnologieunternehmen, das sich auf intelligente Sensorlösungen für Verteidigungs-, Industrie- und Gewerbeanwendungen spezialisiert hat. Die Vision von FLIR Systems lautet, „The World’s Sixth Sense“ zu sein, um Technologien zu erschaffen, die Experten beim Treffen von </w:t>
      </w:r>
      <w:proofErr w:type="spellStart"/>
      <w:r>
        <w:rPr>
          <w:rFonts w:ascii="Arial" w:hAnsi="Arial" w:cs="Arial"/>
          <w:i/>
          <w:iCs/>
          <w:sz w:val="16"/>
          <w:lang w:val="de-DE"/>
        </w:rPr>
        <w:t>fundierteren</w:t>
      </w:r>
      <w:proofErr w:type="spellEnd"/>
      <w:r>
        <w:rPr>
          <w:rFonts w:ascii="Arial" w:hAnsi="Arial" w:cs="Arial"/>
          <w:i/>
          <w:iCs/>
          <w:sz w:val="16"/>
          <w:lang w:val="de-DE"/>
        </w:rPr>
        <w:t xml:space="preserve"> Entscheidungen unterstützen, die Leben und Existenzgrundlagen retten. Weitere Informationen finden Sie auf </w:t>
      </w:r>
      <w:hyperlink r:id="rId7" w:history="1">
        <w:r>
          <w:rPr>
            <w:rStyle w:val="Hyperlink"/>
            <w:rFonts w:ascii="Arial" w:hAnsi="Arial" w:cs="Arial"/>
            <w:i/>
            <w:iCs/>
            <w:sz w:val="16"/>
            <w:lang w:val="de-DE"/>
          </w:rPr>
          <w:t>www.flir.com</w:t>
        </w:r>
      </w:hyperlink>
      <w:r>
        <w:rPr>
          <w:rFonts w:ascii="Arial" w:hAnsi="Arial" w:cs="Arial"/>
          <w:i/>
          <w:iCs/>
          <w:sz w:val="16"/>
          <w:lang w:val="de-DE"/>
        </w:rPr>
        <w:t xml:space="preserve">. Folgen Sie uns </w:t>
      </w:r>
      <w:hyperlink r:id="rId8" w:history="1">
        <w:r>
          <w:rPr>
            <w:rStyle w:val="Hyperlink"/>
            <w:rFonts w:ascii="Arial" w:hAnsi="Arial" w:cs="Arial"/>
            <w:i/>
            <w:iCs/>
            <w:sz w:val="16"/>
            <w:lang w:val="de-DE"/>
          </w:rPr>
          <w:t>@flir</w:t>
        </w:r>
      </w:hyperlink>
      <w:r>
        <w:rPr>
          <w:i/>
          <w:iCs/>
          <w:lang w:val="de-DE"/>
        </w:rPr>
        <w:t>.</w:t>
      </w:r>
      <w:bookmarkEnd w:id="1"/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Informationen über FLIR-Produkte: </w:t>
      </w:r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FLIR Systems GmbH, Berner Straße 81, 60437 Frankfurt, Tel.: 069/950090-0, Fax: -40, E-Mail: </w:t>
      </w:r>
      <w:hyperlink r:id="rId9" w:history="1">
        <w:r w:rsidR="00C11B52" w:rsidRPr="00A945D7">
          <w:rPr>
            <w:rStyle w:val="Hyperlink"/>
            <w:rFonts w:ascii="Arial" w:hAnsi="Arial" w:cs="Arial"/>
            <w:sz w:val="20"/>
            <w:lang w:val="de-DE"/>
          </w:rPr>
          <w:t>research@flir.de</w:t>
        </w:r>
      </w:hyperlink>
      <w:r>
        <w:rPr>
          <w:rFonts w:ascii="Arial" w:hAnsi="Arial" w:cs="Arial"/>
          <w:sz w:val="20"/>
          <w:lang w:val="de-DE"/>
        </w:rPr>
        <w:tab/>
      </w:r>
      <w:hyperlink r:id="rId10" w:history="1">
        <w:r>
          <w:rPr>
            <w:rStyle w:val="Hyperlink"/>
            <w:rFonts w:ascii="Arial" w:hAnsi="Arial" w:cs="Arial"/>
            <w:sz w:val="20"/>
            <w:lang w:val="de-DE"/>
          </w:rPr>
          <w:t>www.flir.com</w:t>
        </w:r>
      </w:hyperlink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ab/>
      </w:r>
      <w:hyperlink r:id="rId11" w:history="1">
        <w:r>
          <w:rPr>
            <w:rStyle w:val="Hyperlink"/>
            <w:rFonts w:ascii="Arial" w:hAnsi="Arial" w:cs="Arial"/>
            <w:sz w:val="20"/>
            <w:lang w:val="de-DE"/>
          </w:rPr>
          <w:t>www.irtraining.eu</w:t>
        </w:r>
      </w:hyperlink>
      <w:r>
        <w:rPr>
          <w:rFonts w:ascii="Arial" w:hAnsi="Arial" w:cs="Arial"/>
          <w:sz w:val="20"/>
          <w:lang w:val="de-DE"/>
        </w:rPr>
        <w:tab/>
      </w:r>
      <w:hyperlink r:id="rId12" w:history="1">
        <w:r w:rsidR="008251D3" w:rsidRPr="00A945D7">
          <w:rPr>
            <w:rStyle w:val="Hyperlink"/>
            <w:rFonts w:ascii="Arial" w:hAnsi="Arial" w:cs="Arial"/>
            <w:sz w:val="20"/>
            <w:lang w:val="de-DE"/>
          </w:rPr>
          <w:t>www.flir.de</w:t>
        </w:r>
      </w:hyperlink>
      <w:r w:rsidR="008251D3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ab/>
      </w:r>
      <w:hyperlink r:id="rId13" w:history="1">
        <w:r>
          <w:rPr>
            <w:rStyle w:val="Hyperlink"/>
            <w:rFonts w:ascii="Arial" w:hAnsi="Arial" w:cs="Arial"/>
            <w:sz w:val="20"/>
            <w:lang w:val="de-DE"/>
          </w:rPr>
          <w:t>www.flir.eu</w:t>
        </w:r>
      </w:hyperlink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Bei Bedarf an Bildmaterial, Fachartikeln etc. hilft Ihnen: </w:t>
      </w:r>
      <w:r>
        <w:rPr>
          <w:rFonts w:ascii="Arial" w:hAnsi="Arial" w:cs="Arial"/>
          <w:sz w:val="20"/>
          <w:lang w:val="de-DE"/>
        </w:rPr>
        <w:t xml:space="preserve">ABL Werbung Frank Liebelt, </w:t>
      </w:r>
      <w:proofErr w:type="spellStart"/>
      <w:r>
        <w:rPr>
          <w:rFonts w:ascii="Arial" w:hAnsi="Arial" w:cs="Arial"/>
          <w:sz w:val="20"/>
          <w:lang w:val="de-DE"/>
        </w:rPr>
        <w:t>Kellerskopfweg</w:t>
      </w:r>
      <w:proofErr w:type="spellEnd"/>
      <w:r>
        <w:rPr>
          <w:rFonts w:ascii="Arial" w:hAnsi="Arial" w:cs="Arial"/>
          <w:sz w:val="20"/>
          <w:lang w:val="de-DE"/>
        </w:rPr>
        <w:t xml:space="preserve"> 13, 65931 Frankfurt, Tel.: 069/501717, E-Mail: </w:t>
      </w:r>
      <w:hyperlink r:id="rId14" w:history="1">
        <w:r>
          <w:rPr>
            <w:rStyle w:val="Hyperlink"/>
            <w:rFonts w:ascii="Arial" w:hAnsi="Arial" w:cs="Arial"/>
            <w:sz w:val="20"/>
            <w:lang w:val="de-DE"/>
          </w:rPr>
          <w:t>frankliebelt@ablwerbung.de</w:t>
        </w:r>
      </w:hyperlink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C11B52" w:rsidRDefault="00232F7D" w:rsidP="00232F7D">
      <w:pPr>
        <w:spacing w:line="240" w:lineRule="auto"/>
        <w:contextualSpacing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Weitere Presseinformationen von FLIR:</w:t>
      </w:r>
      <w:r>
        <w:rPr>
          <w:rFonts w:ascii="Arial" w:hAnsi="Arial" w:cs="Arial"/>
          <w:sz w:val="20"/>
          <w:lang w:val="de-DE"/>
        </w:rPr>
        <w:t xml:space="preserve"> </w:t>
      </w:r>
      <w:hyperlink r:id="rId15" w:history="1">
        <w:r w:rsidR="00C11B52" w:rsidRPr="00A945D7">
          <w:rPr>
            <w:rStyle w:val="Hyperlink"/>
            <w:rFonts w:ascii="Arial" w:hAnsi="Arial" w:cs="Arial"/>
            <w:sz w:val="20"/>
            <w:lang w:val="de-DE"/>
          </w:rPr>
          <w:t>http://www.ablwerbung.de/presse04.html</w:t>
        </w:r>
      </w:hyperlink>
      <w:r w:rsidR="00C11B52">
        <w:rPr>
          <w:rFonts w:ascii="Arial" w:hAnsi="Arial" w:cs="Arial"/>
          <w:sz w:val="20"/>
          <w:lang w:val="de-DE"/>
        </w:rPr>
        <w:t xml:space="preserve"> </w:t>
      </w:r>
    </w:p>
    <w:p w:rsidR="00C11B52" w:rsidRDefault="00C11B52" w:rsidP="00C11B52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232F7D" w:rsidRDefault="00C11B52" w:rsidP="00232F7D">
      <w:pPr>
        <w:spacing w:line="240" w:lineRule="auto"/>
        <w:contextualSpacing/>
        <w:rPr>
          <w:rFonts w:ascii="Arial" w:hAnsi="Arial" w:cs="Arial"/>
          <w:sz w:val="20"/>
          <w:lang w:val="de-DE"/>
        </w:rPr>
      </w:pPr>
      <w:r w:rsidRPr="00C11B52">
        <w:rPr>
          <w:rFonts w:ascii="Arial" w:hAnsi="Arial" w:cs="Arial"/>
          <w:b/>
          <w:sz w:val="20"/>
          <w:lang w:val="de-DE"/>
        </w:rPr>
        <w:t>Weitere Presseinformationen von FLIR (Wissenschaft und R&amp;D):</w:t>
      </w:r>
      <w:r w:rsidRPr="00C11B52">
        <w:rPr>
          <w:rFonts w:ascii="Arial" w:hAnsi="Arial" w:cs="Arial"/>
          <w:sz w:val="20"/>
          <w:lang w:val="de-DE"/>
        </w:rPr>
        <w:t xml:space="preserve"> </w:t>
      </w:r>
      <w:hyperlink r:id="rId16" w:history="1">
        <w:r w:rsidRPr="00A945D7">
          <w:rPr>
            <w:rStyle w:val="Hyperlink"/>
            <w:rFonts w:ascii="Arial" w:hAnsi="Arial" w:cs="Arial"/>
            <w:sz w:val="20"/>
            <w:lang w:val="de-DE"/>
          </w:rPr>
          <w:t>http://www.ablwerbung.de/presse-flir-r&amp;d.html</w:t>
        </w:r>
      </w:hyperlink>
      <w:r>
        <w:rPr>
          <w:rFonts w:ascii="Arial" w:hAnsi="Arial" w:cs="Arial"/>
          <w:sz w:val="20"/>
          <w:lang w:val="de-DE"/>
        </w:rPr>
        <w:t xml:space="preserve"> </w:t>
      </w:r>
    </w:p>
    <w:p w:rsidR="00C11B52" w:rsidRDefault="00C11B52" w:rsidP="00232F7D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232F7D" w:rsidRDefault="00232F7D" w:rsidP="00232F7D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Anwendungsartikel aus den verschiedensten Bereichen:</w:t>
      </w:r>
      <w:r>
        <w:rPr>
          <w:rFonts w:ascii="Arial" w:hAnsi="Arial" w:cs="Arial"/>
          <w:sz w:val="20"/>
          <w:lang w:val="de-DE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lang w:val="de-DE"/>
          </w:rPr>
          <w:t>http://www.flirmedia.com/flir-instruments.html</w:t>
        </w:r>
      </w:hyperlink>
      <w:r>
        <w:rPr>
          <w:rFonts w:ascii="Arial" w:hAnsi="Arial" w:cs="Arial"/>
          <w:sz w:val="20"/>
          <w:lang w:val="de-DE"/>
        </w:rPr>
        <w:t xml:space="preserve"> Hier jeweils auf den Sektor – Science/R&amp;D, Building, Industrial, Automation, Gasdetektion/OGI etc. klicken und dann im Unterverzeichnis auf "</w:t>
      </w:r>
      <w:proofErr w:type="spellStart"/>
      <w:r>
        <w:rPr>
          <w:rFonts w:ascii="Arial" w:hAnsi="Arial" w:cs="Arial"/>
          <w:sz w:val="20"/>
          <w:lang w:val="de-DE"/>
        </w:rPr>
        <w:t>Application</w:t>
      </w:r>
      <w:proofErr w:type="spellEnd"/>
      <w:r>
        <w:rPr>
          <w:rFonts w:ascii="Arial" w:hAnsi="Arial" w:cs="Arial"/>
          <w:sz w:val="20"/>
          <w:lang w:val="de-DE"/>
        </w:rPr>
        <w:t xml:space="preserve"> stories". bzw. "Technical Note".</w:t>
      </w:r>
      <w:r w:rsidR="00CE6F9F">
        <w:rPr>
          <w:rFonts w:ascii="Arial" w:hAnsi="Arial" w:cs="Arial"/>
          <w:sz w:val="20"/>
          <w:lang w:val="de-DE"/>
        </w:rPr>
        <w:t xml:space="preserve"> Sämtliche dieser Artikel können wir Ihnen (auch auf Deutsch) jederzeit mit Bildern zur Verfügung stellen. </w:t>
      </w:r>
    </w:p>
    <w:p w:rsidR="00954D02" w:rsidRPr="00232F7D" w:rsidRDefault="00954D02" w:rsidP="00954D02">
      <w:pPr>
        <w:contextualSpacing/>
        <w:rPr>
          <w:color w:val="808080" w:themeColor="background1" w:themeShade="80"/>
          <w:lang w:val="de-DE"/>
        </w:rPr>
      </w:pPr>
    </w:p>
    <w:sectPr w:rsidR="00954D02" w:rsidRPr="00232F7D" w:rsidSect="001B665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BA2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D0EF9"/>
    <w:multiLevelType w:val="hybridMultilevel"/>
    <w:tmpl w:val="0408ED22"/>
    <w:lvl w:ilvl="0" w:tplc="78EC8C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3071"/>
    <w:multiLevelType w:val="hybridMultilevel"/>
    <w:tmpl w:val="490821AA"/>
    <w:lvl w:ilvl="0" w:tplc="3F8E99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34CD"/>
    <w:multiLevelType w:val="hybridMultilevel"/>
    <w:tmpl w:val="7C8C87C8"/>
    <w:lvl w:ilvl="0" w:tplc="8AC88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75B35"/>
    <w:multiLevelType w:val="hybridMultilevel"/>
    <w:tmpl w:val="DF5C4D32"/>
    <w:lvl w:ilvl="0" w:tplc="89668DEA">
      <w:start w:val="3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362"/>
    <w:multiLevelType w:val="hybridMultilevel"/>
    <w:tmpl w:val="0408FA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docVars>
    <w:docVar w:name="APWAFVersion" w:val="5.0"/>
  </w:docVars>
  <w:rsids>
    <w:rsidRoot w:val="006B238F"/>
    <w:rsid w:val="00003E24"/>
    <w:rsid w:val="00007A0C"/>
    <w:rsid w:val="00024E40"/>
    <w:rsid w:val="000324F9"/>
    <w:rsid w:val="0003624B"/>
    <w:rsid w:val="00056E67"/>
    <w:rsid w:val="00064ED4"/>
    <w:rsid w:val="00073025"/>
    <w:rsid w:val="00084736"/>
    <w:rsid w:val="00090370"/>
    <w:rsid w:val="000B2156"/>
    <w:rsid w:val="000C1849"/>
    <w:rsid w:val="000C34AC"/>
    <w:rsid w:val="000C5CF1"/>
    <w:rsid w:val="000D12ED"/>
    <w:rsid w:val="000D288A"/>
    <w:rsid w:val="000F0A5E"/>
    <w:rsid w:val="000F112E"/>
    <w:rsid w:val="000F17C1"/>
    <w:rsid w:val="00102ADA"/>
    <w:rsid w:val="001102B7"/>
    <w:rsid w:val="00112C79"/>
    <w:rsid w:val="0012417D"/>
    <w:rsid w:val="0013735E"/>
    <w:rsid w:val="00143A73"/>
    <w:rsid w:val="00163BC7"/>
    <w:rsid w:val="00175F90"/>
    <w:rsid w:val="001802EB"/>
    <w:rsid w:val="001865A2"/>
    <w:rsid w:val="001B065B"/>
    <w:rsid w:val="001B581F"/>
    <w:rsid w:val="001B665D"/>
    <w:rsid w:val="001C446D"/>
    <w:rsid w:val="001D28A2"/>
    <w:rsid w:val="001D42EE"/>
    <w:rsid w:val="001D5081"/>
    <w:rsid w:val="001E7E1E"/>
    <w:rsid w:val="001F0272"/>
    <w:rsid w:val="00222F4A"/>
    <w:rsid w:val="00232F7D"/>
    <w:rsid w:val="00233081"/>
    <w:rsid w:val="002415EC"/>
    <w:rsid w:val="002431AF"/>
    <w:rsid w:val="00255BF6"/>
    <w:rsid w:val="00257706"/>
    <w:rsid w:val="002954AA"/>
    <w:rsid w:val="002B1E2C"/>
    <w:rsid w:val="002C47E0"/>
    <w:rsid w:val="002C6357"/>
    <w:rsid w:val="002D59A8"/>
    <w:rsid w:val="002D6C4A"/>
    <w:rsid w:val="003003CE"/>
    <w:rsid w:val="00302504"/>
    <w:rsid w:val="003129F6"/>
    <w:rsid w:val="003200BF"/>
    <w:rsid w:val="00320CBE"/>
    <w:rsid w:val="00335CD7"/>
    <w:rsid w:val="00374FFB"/>
    <w:rsid w:val="003751AD"/>
    <w:rsid w:val="003910DE"/>
    <w:rsid w:val="00396C5E"/>
    <w:rsid w:val="003A4E1D"/>
    <w:rsid w:val="003B2C91"/>
    <w:rsid w:val="003E5AD6"/>
    <w:rsid w:val="003F5A32"/>
    <w:rsid w:val="00402585"/>
    <w:rsid w:val="004103E9"/>
    <w:rsid w:val="0041542B"/>
    <w:rsid w:val="00420330"/>
    <w:rsid w:val="00436A05"/>
    <w:rsid w:val="00436D64"/>
    <w:rsid w:val="00466418"/>
    <w:rsid w:val="004857A3"/>
    <w:rsid w:val="00496CE8"/>
    <w:rsid w:val="004A2427"/>
    <w:rsid w:val="004A6C85"/>
    <w:rsid w:val="004C01CF"/>
    <w:rsid w:val="004D027E"/>
    <w:rsid w:val="004F1DB4"/>
    <w:rsid w:val="004F3BB6"/>
    <w:rsid w:val="005070BC"/>
    <w:rsid w:val="00507599"/>
    <w:rsid w:val="00507CFF"/>
    <w:rsid w:val="005208AC"/>
    <w:rsid w:val="00536266"/>
    <w:rsid w:val="00573D13"/>
    <w:rsid w:val="005A4AEF"/>
    <w:rsid w:val="005C5F20"/>
    <w:rsid w:val="005D402E"/>
    <w:rsid w:val="005E7644"/>
    <w:rsid w:val="00600480"/>
    <w:rsid w:val="00601643"/>
    <w:rsid w:val="006044B7"/>
    <w:rsid w:val="006171A1"/>
    <w:rsid w:val="0063674C"/>
    <w:rsid w:val="00661063"/>
    <w:rsid w:val="006A37CE"/>
    <w:rsid w:val="006B238F"/>
    <w:rsid w:val="006B630A"/>
    <w:rsid w:val="006C69A0"/>
    <w:rsid w:val="006E3F8E"/>
    <w:rsid w:val="0071095C"/>
    <w:rsid w:val="00715594"/>
    <w:rsid w:val="00753339"/>
    <w:rsid w:val="00760EA0"/>
    <w:rsid w:val="0077175F"/>
    <w:rsid w:val="00777215"/>
    <w:rsid w:val="00785C49"/>
    <w:rsid w:val="007866F0"/>
    <w:rsid w:val="00787EDB"/>
    <w:rsid w:val="0079402F"/>
    <w:rsid w:val="007C0C39"/>
    <w:rsid w:val="00802737"/>
    <w:rsid w:val="008145A5"/>
    <w:rsid w:val="008251D3"/>
    <w:rsid w:val="0085150F"/>
    <w:rsid w:val="008556B1"/>
    <w:rsid w:val="00857737"/>
    <w:rsid w:val="008836B4"/>
    <w:rsid w:val="00884F86"/>
    <w:rsid w:val="008A7835"/>
    <w:rsid w:val="008C2FF4"/>
    <w:rsid w:val="008C745E"/>
    <w:rsid w:val="00904C67"/>
    <w:rsid w:val="0090526C"/>
    <w:rsid w:val="00914A4C"/>
    <w:rsid w:val="00916E8D"/>
    <w:rsid w:val="00920FB7"/>
    <w:rsid w:val="00923863"/>
    <w:rsid w:val="00934F41"/>
    <w:rsid w:val="00954D02"/>
    <w:rsid w:val="0095549C"/>
    <w:rsid w:val="00966877"/>
    <w:rsid w:val="00973D4A"/>
    <w:rsid w:val="00987EED"/>
    <w:rsid w:val="0099023B"/>
    <w:rsid w:val="00990CF0"/>
    <w:rsid w:val="009A39BE"/>
    <w:rsid w:val="009B30E9"/>
    <w:rsid w:val="009B358F"/>
    <w:rsid w:val="009C547F"/>
    <w:rsid w:val="009D321E"/>
    <w:rsid w:val="009D5841"/>
    <w:rsid w:val="00A21145"/>
    <w:rsid w:val="00A4400D"/>
    <w:rsid w:val="00A90199"/>
    <w:rsid w:val="00A92F35"/>
    <w:rsid w:val="00AB21C5"/>
    <w:rsid w:val="00AB40EA"/>
    <w:rsid w:val="00AB5471"/>
    <w:rsid w:val="00AD20B5"/>
    <w:rsid w:val="00AF6A7F"/>
    <w:rsid w:val="00B15238"/>
    <w:rsid w:val="00B202A6"/>
    <w:rsid w:val="00B532B5"/>
    <w:rsid w:val="00B5464A"/>
    <w:rsid w:val="00B573F9"/>
    <w:rsid w:val="00B6402C"/>
    <w:rsid w:val="00B749B3"/>
    <w:rsid w:val="00B80CCA"/>
    <w:rsid w:val="00B96812"/>
    <w:rsid w:val="00BA5B3F"/>
    <w:rsid w:val="00BC2B14"/>
    <w:rsid w:val="00BD4081"/>
    <w:rsid w:val="00BF4119"/>
    <w:rsid w:val="00C040EC"/>
    <w:rsid w:val="00C056A2"/>
    <w:rsid w:val="00C11B52"/>
    <w:rsid w:val="00C172AF"/>
    <w:rsid w:val="00C35B86"/>
    <w:rsid w:val="00C43AD5"/>
    <w:rsid w:val="00C77CF6"/>
    <w:rsid w:val="00C81F4C"/>
    <w:rsid w:val="00C874E3"/>
    <w:rsid w:val="00C936DA"/>
    <w:rsid w:val="00CD3871"/>
    <w:rsid w:val="00CE6F9F"/>
    <w:rsid w:val="00CF4E5B"/>
    <w:rsid w:val="00CF6824"/>
    <w:rsid w:val="00CF7567"/>
    <w:rsid w:val="00D027F2"/>
    <w:rsid w:val="00D10A92"/>
    <w:rsid w:val="00D11630"/>
    <w:rsid w:val="00D33BD3"/>
    <w:rsid w:val="00D36F6D"/>
    <w:rsid w:val="00D501F2"/>
    <w:rsid w:val="00D63464"/>
    <w:rsid w:val="00D635A3"/>
    <w:rsid w:val="00D80F3E"/>
    <w:rsid w:val="00D91058"/>
    <w:rsid w:val="00D923D0"/>
    <w:rsid w:val="00D97D0A"/>
    <w:rsid w:val="00DA5851"/>
    <w:rsid w:val="00DC6535"/>
    <w:rsid w:val="00DD3FC5"/>
    <w:rsid w:val="00DD79FE"/>
    <w:rsid w:val="00DE5121"/>
    <w:rsid w:val="00DF3D00"/>
    <w:rsid w:val="00DF3F4C"/>
    <w:rsid w:val="00E00DC4"/>
    <w:rsid w:val="00E13612"/>
    <w:rsid w:val="00E214F0"/>
    <w:rsid w:val="00E3496A"/>
    <w:rsid w:val="00E576DB"/>
    <w:rsid w:val="00EA6354"/>
    <w:rsid w:val="00EB082E"/>
    <w:rsid w:val="00EB7E51"/>
    <w:rsid w:val="00EE0622"/>
    <w:rsid w:val="00EE4579"/>
    <w:rsid w:val="00EE6CCE"/>
    <w:rsid w:val="00EF726A"/>
    <w:rsid w:val="00F16195"/>
    <w:rsid w:val="00F42C48"/>
    <w:rsid w:val="00F43972"/>
    <w:rsid w:val="00F4784B"/>
    <w:rsid w:val="00F54C47"/>
    <w:rsid w:val="00F571D5"/>
    <w:rsid w:val="00F94D92"/>
    <w:rsid w:val="00FB7B88"/>
    <w:rsid w:val="00FC0EAB"/>
    <w:rsid w:val="00FC2A57"/>
    <w:rsid w:val="00FE1342"/>
    <w:rsid w:val="00F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EAB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01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238F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6B238F"/>
    <w:pPr>
      <w:spacing w:line="1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B238F"/>
    <w:pPr>
      <w:spacing w:line="2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6B238F"/>
    <w:pPr>
      <w:spacing w:line="16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6B238F"/>
    <w:pPr>
      <w:spacing w:line="16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8145A5"/>
    <w:rPr>
      <w:color w:val="0000FF"/>
      <w:u w:val="single"/>
    </w:rPr>
  </w:style>
  <w:style w:type="paragraph" w:styleId="KeinLeerraum">
    <w:name w:val="No Spacing"/>
    <w:uiPriority w:val="1"/>
    <w:qFormat/>
    <w:rsid w:val="00990CF0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473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77C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0324F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semiHidden/>
    <w:rsid w:val="000324F9"/>
    <w:rPr>
      <w:rFonts w:ascii="Calibri" w:eastAsia="Calibri" w:hAnsi="Calibri" w:cs="Times New Roman"/>
    </w:rPr>
  </w:style>
  <w:style w:type="character" w:styleId="Kommentarzeichen">
    <w:name w:val="annotation reference"/>
    <w:uiPriority w:val="99"/>
    <w:semiHidden/>
    <w:unhideWhenUsed/>
    <w:rsid w:val="001E7E1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7E1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1E7E1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E1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1E7E1E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19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lir?ref_src=twsrc%5Egoogle%7Ctwcamp%5Eserp%7Ctwgr%5Eauthor" TargetMode="External"/><Relationship Id="rId13" Type="http://schemas.openxmlformats.org/officeDocument/2006/relationships/hyperlink" Target="http://www.flir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r.com/" TargetMode="External"/><Relationship Id="rId12" Type="http://schemas.openxmlformats.org/officeDocument/2006/relationships/hyperlink" Target="http://www.flir.de" TargetMode="External"/><Relationship Id="rId17" Type="http://schemas.openxmlformats.org/officeDocument/2006/relationships/hyperlink" Target="http://www.flirmedia.com/flir-instrumen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lwerbung.de/presse-flir-r&amp;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ir.de/products/a6750-mwir/" TargetMode="External"/><Relationship Id="rId11" Type="http://schemas.openxmlformats.org/officeDocument/2006/relationships/hyperlink" Target="http://www.irtraining.e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blwerbung.de/presse04.html" TargetMode="External"/><Relationship Id="rId10" Type="http://schemas.openxmlformats.org/officeDocument/2006/relationships/hyperlink" Target="http://www.fli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esearch@flir.de" TargetMode="External"/><Relationship Id="rId14" Type="http://schemas.openxmlformats.org/officeDocument/2006/relationships/hyperlink" Target="mailto:frankliebelt@ablwerbung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FLIR Systems</Company>
  <LinksUpToDate>false</LinksUpToDate>
  <CharactersWithSpaces>3736</CharactersWithSpaces>
  <SharedDoc>false</SharedDoc>
  <HLinks>
    <vt:vector size="60" baseType="variant">
      <vt:variant>
        <vt:i4>458842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https://twitter.com/flir</vt:lpwstr>
      </vt:variant>
      <vt:variant>
        <vt:lpwstr/>
      </vt:variant>
      <vt:variant>
        <vt:i4>6619200</vt:i4>
      </vt:variant>
      <vt:variant>
        <vt:i4>24</vt:i4>
      </vt:variant>
      <vt:variant>
        <vt:i4>0</vt:i4>
      </vt:variant>
      <vt:variant>
        <vt:i4>5</vt:i4>
      </vt:variant>
      <vt:variant>
        <vt:lpwstr>http://www.flir.com</vt:lpwstr>
      </vt:variant>
      <vt:variant>
        <vt:lpwstr/>
      </vt:variant>
      <vt:variant>
        <vt:i4>3211294</vt:i4>
      </vt:variant>
      <vt:variant>
        <vt:i4>21</vt:i4>
      </vt:variant>
      <vt:variant>
        <vt:i4>0</vt:i4>
      </vt:variant>
      <vt:variant>
        <vt:i4>5</vt:i4>
      </vt:variant>
      <vt:variant>
        <vt:lpwstr>mailto:research@flir.com</vt:lpwstr>
      </vt:variant>
      <vt:variant>
        <vt:lpwstr/>
      </vt:variant>
      <vt:variant>
        <vt:i4>2555942</vt:i4>
      </vt:variant>
      <vt:variant>
        <vt:i4>18</vt:i4>
      </vt:variant>
      <vt:variant>
        <vt:i4>0</vt:i4>
      </vt:variant>
      <vt:variant>
        <vt:i4>5</vt:i4>
      </vt:variant>
      <vt:variant>
        <vt:lpwstr>http://www.flirmedia.com/flir-instruments/r-d/technical-notes.html</vt:lpwstr>
      </vt:variant>
      <vt:variant>
        <vt:lpwstr/>
      </vt:variant>
      <vt:variant>
        <vt:i4>3080225</vt:i4>
      </vt:variant>
      <vt:variant>
        <vt:i4>15</vt:i4>
      </vt:variant>
      <vt:variant>
        <vt:i4>0</vt:i4>
      </vt:variant>
      <vt:variant>
        <vt:i4>5</vt:i4>
      </vt:variant>
      <vt:variant>
        <vt:lpwstr>http://www.flirmedia.com/flir-instruments/r-d/application-stories.html</vt:lpwstr>
      </vt:variant>
      <vt:variant>
        <vt:lpwstr/>
      </vt:variant>
      <vt:variant>
        <vt:i4>2752542</vt:i4>
      </vt:variant>
      <vt:variant>
        <vt:i4>12</vt:i4>
      </vt:variant>
      <vt:variant>
        <vt:i4>0</vt:i4>
      </vt:variant>
      <vt:variant>
        <vt:i4>5</vt:i4>
      </vt:variant>
      <vt:variant>
        <vt:lpwstr>http://www.flir.de/cs/display/?id=42287</vt:lpwstr>
      </vt:variant>
      <vt:variant>
        <vt:lpwstr/>
      </vt:variant>
      <vt:variant>
        <vt:i4>4325432</vt:i4>
      </vt:variant>
      <vt:variant>
        <vt:i4>9</vt:i4>
      </vt:variant>
      <vt:variant>
        <vt:i4>0</vt:i4>
      </vt:variant>
      <vt:variant>
        <vt:i4>5</vt:i4>
      </vt:variant>
      <vt:variant>
        <vt:lpwstr>http://www.ablwerbung.de/presse-flir-r&amp;d.html</vt:lpwstr>
      </vt:variant>
      <vt:variant>
        <vt:lpwstr/>
      </vt:variant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https://www.flir.com/products/a6260sc/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https://www.flir.com/products/a6260sc/</vt:lpwstr>
      </vt:variant>
      <vt:variant>
        <vt:lpwstr/>
      </vt:variant>
      <vt:variant>
        <vt:i4>589848</vt:i4>
      </vt:variant>
      <vt:variant>
        <vt:i4>0</vt:i4>
      </vt:variant>
      <vt:variant>
        <vt:i4>0</vt:i4>
      </vt:variant>
      <vt:variant>
        <vt:i4>5</vt:i4>
      </vt:variant>
      <vt:variant>
        <vt:lpwstr>mailto:ruud.heijsman@flir.com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Ruback, Sam</dc:creator>
  <cp:keywords/>
  <cp:lastModifiedBy>Akademie</cp:lastModifiedBy>
  <cp:revision>3</cp:revision>
  <cp:lastPrinted>2015-06-23T12:45:00Z</cp:lastPrinted>
  <dcterms:created xsi:type="dcterms:W3CDTF">2019-04-16T16:04:00Z</dcterms:created>
  <dcterms:modified xsi:type="dcterms:W3CDTF">2019-05-13T15:46:00Z</dcterms:modified>
</cp:coreProperties>
</file>