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F2FFA38" w14:textId="77777777" w:rsidR="0041018D" w:rsidRPr="002744C9" w:rsidRDefault="00AD5784" w:rsidP="002744C9">
      <w:pPr>
        <w:spacing w:after="0" w:line="240" w:lineRule="auto"/>
        <w:ind w:left="3600" w:hanging="3600"/>
        <w:rPr>
          <w:rFonts w:ascii="Arial" w:hAnsi="Arial" w:cs="Arial"/>
        </w:rPr>
      </w:pPr>
      <w:r>
        <w:rPr>
          <w:rFonts w:ascii="Arial" w:hAnsi="Arial" w:cs="Arial"/>
          <w:noProof/>
          <w:lang w:val="de-DE" w:eastAsia="de-DE"/>
        </w:rPr>
        <w:drawing>
          <wp:anchor distT="0" distB="0" distL="114300" distR="114300" simplePos="0" relativeHeight="251659264" behindDoc="1" locked="0" layoutInCell="1" allowOverlap="1" wp14:anchorId="11574D39" wp14:editId="5D3A32FC">
            <wp:simplePos x="0" y="0"/>
            <wp:positionH relativeFrom="column">
              <wp:posOffset>-441960</wp:posOffset>
            </wp:positionH>
            <wp:positionV relativeFrom="paragraph">
              <wp:posOffset>-632460</wp:posOffset>
            </wp:positionV>
            <wp:extent cx="4328160" cy="670560"/>
            <wp:effectExtent l="0" t="0" r="0" b="0"/>
            <wp:wrapNone/>
            <wp:docPr id="1" name="Picture 1" descr="C:\Users\hellison\Work Folders\Documents\Product Images\NEW FLIR Logo\Worlds Sixth Sense\FLIR_Logo&amp;Tagl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ellison\Work Folders\Documents\Product Images\NEW FLIR Logo\Worlds Sixth Sense\FLIR_Logo&amp;Tagline.jpg"/>
                    <pic:cNvPicPr>
                      <a:picLocks noChangeAspect="1" noChangeArrowheads="1"/>
                    </pic:cNvPicPr>
                  </pic:nvPicPr>
                  <pic:blipFill rotWithShape="1">
                    <a:blip r:embed="rId9">
                      <a:extLst>
                        <a:ext uri="{28A0092B-C50C-407E-A947-70E740481C1C}">
                          <a14:useLocalDpi xmlns:a14="http://schemas.microsoft.com/office/drawing/2010/main" val="0"/>
                        </a:ext>
                      </a:extLst>
                    </a:blip>
                    <a:srcRect t="37764" b="38996"/>
                    <a:stretch/>
                  </pic:blipFill>
                  <pic:spPr bwMode="auto">
                    <a:xfrm>
                      <a:off x="0" y="0"/>
                      <a:ext cx="4328160" cy="670560"/>
                    </a:xfrm>
                    <a:prstGeom prst="rect">
                      <a:avLst/>
                    </a:prstGeom>
                    <a:noFill/>
                    <a:ln>
                      <a:noFill/>
                    </a:ln>
                    <a:extLst>
                      <a:ext uri="{53640926-AAD7-44d8-BBD7-CCE9431645EC}">
                        <a14:shadowObscured xmlns:a14="http://schemas.microsoft.com/office/drawing/2010/main"/>
                      </a:ext>
                    </a:extLst>
                  </pic:spPr>
                </pic:pic>
              </a:graphicData>
            </a:graphic>
          </wp:anchor>
        </w:drawing>
      </w:r>
    </w:p>
    <w:p w14:paraId="4E9F2CA8" w14:textId="77777777" w:rsidR="004A6A9C" w:rsidRPr="002744C9" w:rsidRDefault="004A6A9C" w:rsidP="002744C9">
      <w:pPr>
        <w:spacing w:after="0" w:line="240" w:lineRule="auto"/>
        <w:jc w:val="center"/>
        <w:rPr>
          <w:rFonts w:ascii="Arial" w:hAnsi="Arial" w:cs="Arial"/>
          <w:lang w:val="de-DE"/>
        </w:rPr>
      </w:pPr>
      <w:r>
        <w:rPr>
          <w:rFonts w:ascii="Arial" w:hAnsi="Arial" w:cs="Arial"/>
          <w:b/>
          <w:bCs/>
          <w:sz w:val="24"/>
          <w:szCs w:val="24"/>
          <w:lang w:val="de-DE"/>
        </w:rPr>
        <w:t>FLIR führt mehrere neue Sicherheitskameras mit wärmebildgestützter und visueller Bildgebung sowie erweiterte neue Version des United VMS auf dem Markt ein</w:t>
      </w:r>
    </w:p>
    <w:p w14:paraId="4B80FB9A" w14:textId="77777777" w:rsidR="002744C9" w:rsidRDefault="002744C9" w:rsidP="00842D7E">
      <w:pPr>
        <w:spacing w:after="0" w:line="240" w:lineRule="auto"/>
        <w:jc w:val="center"/>
        <w:rPr>
          <w:rFonts w:ascii="Arial" w:hAnsi="Arial" w:cs="Arial"/>
          <w:i/>
          <w:iCs/>
          <w:sz w:val="20"/>
          <w:szCs w:val="20"/>
          <w:lang w:val="de-DE"/>
        </w:rPr>
      </w:pPr>
    </w:p>
    <w:p w14:paraId="2E41233B" w14:textId="77777777" w:rsidR="00842D7E" w:rsidRPr="00871851" w:rsidRDefault="000D3976" w:rsidP="00842D7E">
      <w:pPr>
        <w:spacing w:after="0" w:line="240" w:lineRule="auto"/>
        <w:jc w:val="center"/>
        <w:rPr>
          <w:rFonts w:ascii="Arial" w:hAnsi="Arial" w:cs="Arial"/>
          <w:bCs/>
          <w:i/>
          <w:sz w:val="20"/>
          <w:szCs w:val="20"/>
          <w:lang w:val="nl-BE"/>
        </w:rPr>
      </w:pPr>
      <w:r>
        <w:rPr>
          <w:rFonts w:ascii="Arial" w:hAnsi="Arial" w:cs="Arial"/>
          <w:i/>
          <w:iCs/>
          <w:sz w:val="20"/>
          <w:szCs w:val="20"/>
          <w:lang w:val="de-DE"/>
        </w:rPr>
        <w:t>Umfangreiche Sortimentserweiterung bekräftigt führende Position der FLIR Sicherheitslösungen</w:t>
      </w:r>
    </w:p>
    <w:p w14:paraId="13F15193" w14:textId="77777777" w:rsidR="00CA4222" w:rsidRPr="00871851" w:rsidRDefault="00CA4222" w:rsidP="000D3976">
      <w:pPr>
        <w:spacing w:after="0" w:line="240" w:lineRule="auto"/>
        <w:rPr>
          <w:rFonts w:ascii="Arial" w:hAnsi="Arial" w:cs="Arial"/>
          <w:b/>
          <w:bCs/>
          <w:i/>
          <w:color w:val="000000"/>
          <w:highlight w:val="yellow"/>
          <w:lang w:val="nl-BE"/>
        </w:rPr>
      </w:pPr>
    </w:p>
    <w:p w14:paraId="2BD31E4A" w14:textId="77777777" w:rsidR="00595CAC" w:rsidRPr="00871851" w:rsidRDefault="00FE4D22" w:rsidP="007432E2">
      <w:pPr>
        <w:pStyle w:val="KeinLeerraum"/>
        <w:jc w:val="both"/>
        <w:rPr>
          <w:rFonts w:ascii="Arial" w:hAnsi="Arial" w:cs="Arial"/>
          <w:lang w:val="nl-BE"/>
        </w:rPr>
      </w:pPr>
      <w:proofErr w:type="gramStart"/>
      <w:r w:rsidRPr="002744C9">
        <w:rPr>
          <w:rFonts w:ascii="Arial" w:hAnsi="Arial"/>
          <w:b/>
          <w:bCs/>
        </w:rPr>
        <w:t xml:space="preserve">WILSONVILLE, Oregon, USA, </w:t>
      </w:r>
      <w:r w:rsidRPr="002744C9">
        <w:rPr>
          <w:rFonts w:ascii="Arial" w:hAnsi="Arial"/>
        </w:rPr>
        <w:t>–</w:t>
      </w:r>
      <w:r w:rsidRPr="002744C9">
        <w:t xml:space="preserve"> </w:t>
      </w:r>
      <w:r w:rsidRPr="002744C9">
        <w:rPr>
          <w:rFonts w:ascii="Arial" w:hAnsi="Arial"/>
          <w:b/>
          <w:bCs/>
        </w:rPr>
        <w:t>4.</w:t>
      </w:r>
      <w:proofErr w:type="gramEnd"/>
      <w:r w:rsidRPr="002744C9">
        <w:rPr>
          <w:rFonts w:ascii="Arial" w:hAnsi="Arial"/>
          <w:b/>
          <w:bCs/>
        </w:rPr>
        <w:t xml:space="preserve"> April 2017 </w:t>
      </w:r>
      <w:r w:rsidRPr="002744C9">
        <w:rPr>
          <w:rFonts w:ascii="Arial" w:hAnsi="Arial"/>
        </w:rPr>
        <w:t xml:space="preserve">– FLIR Systems, Inc. </w:t>
      </w:r>
      <w:r w:rsidR="00D3074B">
        <w:rPr>
          <w:rFonts w:ascii="Arial" w:hAnsi="Arial"/>
          <w:lang w:val="de-DE"/>
        </w:rPr>
        <w:t>(NASDAQ: FLIR) hat</w:t>
      </w:r>
      <w:r>
        <w:rPr>
          <w:rFonts w:ascii="Arial" w:hAnsi="Arial"/>
          <w:lang w:val="de-DE"/>
        </w:rPr>
        <w:t xml:space="preserve"> heute die Markteinführung des FLIR United VMS 8.0, der neuesten Version ihrer Videomanagement-</w:t>
      </w:r>
      <w:proofErr w:type="spellStart"/>
      <w:r>
        <w:rPr>
          <w:rFonts w:ascii="Arial" w:hAnsi="Arial"/>
          <w:lang w:val="de-DE"/>
        </w:rPr>
        <w:t>Flagschifflösung</w:t>
      </w:r>
      <w:proofErr w:type="spellEnd"/>
      <w:r>
        <w:rPr>
          <w:rFonts w:ascii="Arial" w:hAnsi="Arial"/>
          <w:lang w:val="de-DE"/>
        </w:rPr>
        <w:t xml:space="preserve"> (VMS), sowie von drei hochleistungsfähigen Sicherheitskameras bekannt gegeben, zu denen das hochauflösende Kamerasystem der FLIR PT-Serie HD mit wärmebildgestützter und visueller Bildgebung, die fest installierte FLIR Quasar 4K Box-Type-Kamera und die FLIR Ariel 3MP-Eckkamera gehören. Alle drei Kameras lassen sich in das FLIR United VMS 8.0 integrieren und erweitern das umfangreiche Komplettsortiment der FLIR Sicherheitslösungen.</w:t>
      </w:r>
    </w:p>
    <w:p w14:paraId="5D3DC4F6" w14:textId="77777777" w:rsidR="003506F1" w:rsidRPr="00871851" w:rsidRDefault="003506F1" w:rsidP="007432E2">
      <w:pPr>
        <w:pStyle w:val="KeinLeerraum"/>
        <w:jc w:val="both"/>
        <w:rPr>
          <w:rFonts w:ascii="Arial" w:hAnsi="Arial" w:cs="Arial"/>
          <w:lang w:val="nl-BE"/>
        </w:rPr>
      </w:pPr>
    </w:p>
    <w:p w14:paraId="25BA0788" w14:textId="77777777" w:rsidR="003A2285" w:rsidRPr="00871851" w:rsidRDefault="00022D9A" w:rsidP="007432E2">
      <w:pPr>
        <w:pStyle w:val="KeinLeerraum"/>
        <w:jc w:val="both"/>
        <w:rPr>
          <w:rFonts w:ascii="Arial" w:hAnsi="Arial" w:cs="Arial"/>
          <w:bCs/>
          <w:lang w:val="nl-BE"/>
        </w:rPr>
      </w:pPr>
      <w:r w:rsidRPr="00D3074B">
        <w:rPr>
          <w:rFonts w:ascii="Arial" w:hAnsi="Arial" w:cs="Arial"/>
          <w:b/>
          <w:lang w:val="de-DE"/>
        </w:rPr>
        <w:t>FLIR United VMS 8.0</w:t>
      </w:r>
      <w:r>
        <w:rPr>
          <w:rFonts w:ascii="Arial" w:hAnsi="Arial" w:cs="Arial"/>
          <w:lang w:val="de-DE"/>
        </w:rPr>
        <w:t xml:space="preserve"> ist eine umfangreiche und leistungsstarke Video-Management-Lösung der Enterprise-Klasse zur Verwaltung von Videoüberwachungsprozessen. Mit FLIR United VMS 8.0 lassen sich umfangreiche und datenintensive Videoüberwachungsprozesse an mehreren Standorten effizient verwalten. Die FLIR </w:t>
      </w:r>
      <w:proofErr w:type="spellStart"/>
      <w:r>
        <w:rPr>
          <w:rFonts w:ascii="Arial" w:hAnsi="Arial" w:cs="Arial"/>
          <w:lang w:val="de-DE"/>
        </w:rPr>
        <w:t>Latitude</w:t>
      </w:r>
      <w:proofErr w:type="spellEnd"/>
      <w:r>
        <w:rPr>
          <w:rFonts w:ascii="Arial" w:hAnsi="Arial" w:cs="Arial"/>
          <w:lang w:val="de-DE"/>
        </w:rPr>
        <w:t xml:space="preserve"> Software sowie FLIR </w:t>
      </w:r>
      <w:proofErr w:type="spellStart"/>
      <w:r>
        <w:rPr>
          <w:rFonts w:ascii="Arial" w:hAnsi="Arial" w:cs="Arial"/>
          <w:lang w:val="de-DE"/>
        </w:rPr>
        <w:t>Horizon</w:t>
      </w:r>
      <w:proofErr w:type="spellEnd"/>
      <w:r>
        <w:rPr>
          <w:rFonts w:ascii="Arial" w:hAnsi="Arial" w:cs="Arial"/>
          <w:lang w:val="de-DE"/>
        </w:rPr>
        <w:t xml:space="preserve"> und FLIR Meridian Netzwerk-Videorekorder sind im Lieferumfang enthalten. Gleichzeitig verbessert das FLIR United VMS 8.0 die Systemsicherheit, indem es stärkere Passwörter und sicherere Authentifizierungsprozesse für den Online-Benutzerzugriff vorschreibt. Der vereinfachte Installationsprozess und die optimierte Kameraerkennung sorgen für eine einfache Integration mit anderen FLIR-Produkten. Außerdem ermöglicht das offene Plattform-Design des FLIR United VMS 8.0 die Integration mit Drittanbieter-Technologien und lässt sich flexibel für Implementierungen jeglicher Größe anpassen und skalieren – von kleinen Einzelhändlern über Großunternehmen bis hin zu kritischen Infrastrukturen. </w:t>
      </w:r>
    </w:p>
    <w:p w14:paraId="6CBFB10A" w14:textId="77777777" w:rsidR="006E6B11" w:rsidRPr="00871851" w:rsidRDefault="006E6B11" w:rsidP="007432E2">
      <w:pPr>
        <w:pStyle w:val="KeinLeerraum"/>
        <w:jc w:val="both"/>
        <w:rPr>
          <w:rFonts w:ascii="Arial" w:hAnsi="Arial" w:cs="Arial"/>
          <w:lang w:val="nl-BE"/>
        </w:rPr>
      </w:pPr>
    </w:p>
    <w:p w14:paraId="10F7B529" w14:textId="77777777" w:rsidR="005E4553" w:rsidRPr="00871851" w:rsidRDefault="005E4553" w:rsidP="007432E2">
      <w:pPr>
        <w:pStyle w:val="KeinLeerraum"/>
        <w:jc w:val="both"/>
        <w:rPr>
          <w:rFonts w:ascii="Arial" w:hAnsi="Arial" w:cs="Arial"/>
          <w:bCs/>
          <w:lang w:val="nl-BE"/>
        </w:rPr>
      </w:pPr>
      <w:r>
        <w:rPr>
          <w:rFonts w:ascii="Arial" w:hAnsi="Arial" w:cs="Arial"/>
          <w:lang w:val="de-DE"/>
        </w:rPr>
        <w:t xml:space="preserve">Die </w:t>
      </w:r>
      <w:r w:rsidRPr="00D3074B">
        <w:rPr>
          <w:rFonts w:ascii="Arial" w:hAnsi="Arial" w:cs="Arial"/>
          <w:b/>
          <w:lang w:val="de-DE"/>
        </w:rPr>
        <w:t xml:space="preserve">FLIR PT-Serie HD </w:t>
      </w:r>
      <w:r>
        <w:rPr>
          <w:rFonts w:ascii="Arial" w:hAnsi="Arial" w:cs="Arial"/>
          <w:lang w:val="de-DE"/>
        </w:rPr>
        <w:t>ist ein Dual-Sensor-Kamerasystem, das unabhängig von den Licht- und Wetterverhältnissen rund um die Uhr eine erstklassige Perimeter-Überwachung über große Distanzen ermöglicht. Dank ihrer ultraschnellen Schwenk-Neige-Funktion lässt sich jede potenzielle Bedrohung schnell und präzise überprüfen. Die FLIR PT-Serie HD ist entweder mit einem gekühlten oder ungekühlten Wärmebildsensor mit einer Auflösung von 640 x 480 Pixeln sowie mit einer visuellen 1.080p HD-Kamera ausgestattet. Mehrere hochleistungsfähige Wärmebildobjektive stehen zur Auswahl – darunter optische Zoom-Objektive mit bis zu 14-facher Vergrößerung. Das Objektiv der visuellen HD-Kamera verfügt ebenfalls über einen 30-fachen optischen Zoom, einen Autofokus und spezielle Aufnahmefunktionen für schlechte Lichtbedingungen. Die Kameras der FLIR PT-Serie HD lassen sich in das FLIR United VMS 8.0 und in die VMS-Lösungen anderer bedeutender Softwareanbieter integrieren.</w:t>
      </w:r>
    </w:p>
    <w:p w14:paraId="09EDA85C" w14:textId="77777777" w:rsidR="005B40DB" w:rsidRPr="00871851" w:rsidRDefault="005B40DB" w:rsidP="007432E2">
      <w:pPr>
        <w:pStyle w:val="KeinLeerraum"/>
        <w:jc w:val="both"/>
        <w:rPr>
          <w:rFonts w:ascii="Arial" w:hAnsi="Arial" w:cs="Arial"/>
          <w:bCs/>
          <w:lang w:val="nl-BE"/>
        </w:rPr>
      </w:pPr>
    </w:p>
    <w:p w14:paraId="7D608951" w14:textId="77777777" w:rsidR="003B63F9" w:rsidRPr="00871851" w:rsidRDefault="008635B6" w:rsidP="007432E2">
      <w:pPr>
        <w:pStyle w:val="KeinLeerraum"/>
        <w:jc w:val="both"/>
        <w:rPr>
          <w:rFonts w:ascii="Arial" w:hAnsi="Arial" w:cs="Arial"/>
          <w:lang w:val="nl-BE"/>
        </w:rPr>
      </w:pPr>
      <w:r>
        <w:rPr>
          <w:rFonts w:ascii="Arial" w:hAnsi="Arial" w:cs="Arial"/>
          <w:lang w:val="de-DE"/>
        </w:rPr>
        <w:t xml:space="preserve">Die fest installierte </w:t>
      </w:r>
      <w:r w:rsidRPr="00D3074B">
        <w:rPr>
          <w:rFonts w:ascii="Arial" w:hAnsi="Arial" w:cs="Arial"/>
          <w:b/>
          <w:lang w:val="de-DE"/>
        </w:rPr>
        <w:t>FLIR Quasar 4K Box-Type-Kamera</w:t>
      </w:r>
      <w:r>
        <w:rPr>
          <w:rFonts w:ascii="Arial" w:hAnsi="Arial" w:cs="Arial"/>
          <w:lang w:val="de-DE"/>
        </w:rPr>
        <w:t xml:space="preserve"> mit Mehrfachauflösung lässt sich so programmieren, dass sie vom 4K-Tageslichtmodus auf den 1.080p Nachtaufnahmemodus für schlechte Lichtbedingungen umschaltet, um rund um die Uhr eine optimale Aufnahmeleistung zu gewährleisten. Dank ihres kompakten Designs eignet sie sich auch für den Einsatz in speziellen Kameragehäusen, die explosionssicher oder extrem wetterbeständig sind, und lässt sich vom Superweitwinkel- bis zum Telezoom-Bereich mit einer ganzen Reihe verschiedener Objektive kombinieren. Die fest installierte FLIR Quasar 4K Box-Type-Kamera eignet sich ideal für Bereiche mit hohem Verkehrs- und Besucheraufkommen wie großen Veranstaltungsorten und Verkehrsknotenpunkten. </w:t>
      </w:r>
    </w:p>
    <w:p w14:paraId="7B80D598" w14:textId="77777777" w:rsidR="008635B6" w:rsidRPr="00871851" w:rsidRDefault="008635B6" w:rsidP="007432E2">
      <w:pPr>
        <w:pStyle w:val="KeinLeerraum"/>
        <w:jc w:val="both"/>
        <w:rPr>
          <w:rFonts w:ascii="Arial" w:hAnsi="Arial" w:cs="Arial"/>
          <w:bCs/>
          <w:lang w:val="nl-BE"/>
        </w:rPr>
      </w:pPr>
    </w:p>
    <w:p w14:paraId="188F1B16" w14:textId="77777777" w:rsidR="00595CAC" w:rsidRPr="00871851" w:rsidRDefault="0021587F" w:rsidP="007432E2">
      <w:pPr>
        <w:spacing w:line="240" w:lineRule="auto"/>
        <w:jc w:val="both"/>
        <w:rPr>
          <w:rFonts w:ascii="Arial" w:hAnsi="Arial" w:cs="Arial"/>
          <w:lang w:val="nl-BE"/>
        </w:rPr>
      </w:pPr>
      <w:r>
        <w:rPr>
          <w:rFonts w:ascii="Arial" w:hAnsi="Arial" w:cs="Arial"/>
          <w:lang w:val="de-DE"/>
        </w:rPr>
        <w:t xml:space="preserve">Die </w:t>
      </w:r>
      <w:r w:rsidRPr="00D3074B">
        <w:rPr>
          <w:rFonts w:ascii="Arial" w:hAnsi="Arial" w:cs="Arial"/>
          <w:b/>
          <w:lang w:val="de-DE"/>
        </w:rPr>
        <w:t>FLIR Ariel 3MP-Eckkamera</w:t>
      </w:r>
      <w:r>
        <w:rPr>
          <w:rFonts w:ascii="Arial" w:hAnsi="Arial" w:cs="Arial"/>
          <w:lang w:val="de-DE"/>
        </w:rPr>
        <w:t xml:space="preserve"> ist mit einer visuellen 3-Megapixel-Kamera ausgestattet und ermöglicht eine Überwachung von der Decke zum Boden oder von Wand zu Wand. Außerdem verfügt die Eckkamera über ein integriertes Mikrofon zur akustischen Überwachung und eine unauffällige Nachtsichtleuchte zur Überwachung schlecht beleuchteter oder komplett dunkler Bereiche. Zusätzlich besitzt die FLIR Ariel 3MP ein stoßfestes, </w:t>
      </w:r>
      <w:proofErr w:type="spellStart"/>
      <w:r>
        <w:rPr>
          <w:rFonts w:ascii="Arial" w:hAnsi="Arial" w:cs="Arial"/>
          <w:lang w:val="de-DE"/>
        </w:rPr>
        <w:t>vandalismusgeschütztes</w:t>
      </w:r>
      <w:proofErr w:type="spellEnd"/>
      <w:r>
        <w:rPr>
          <w:rFonts w:ascii="Arial" w:hAnsi="Arial" w:cs="Arial"/>
          <w:lang w:val="de-DE"/>
        </w:rPr>
        <w:t xml:space="preserve"> und unterputzfähiges Gehäuse. Dadurch eignet sie sich </w:t>
      </w:r>
      <w:r>
        <w:rPr>
          <w:rFonts w:ascii="Arial" w:hAnsi="Arial" w:cs="Arial"/>
          <w:lang w:val="de-DE"/>
        </w:rPr>
        <w:lastRenderedPageBreak/>
        <w:t xml:space="preserve">ideal für Standorte wie medizinische Einrichtungen und Strafvollzugsanstalten, in denen die Sicherheit aller Patienten, Insassen und Mitarbeiter stets oberste Priorität besitzt. </w:t>
      </w:r>
    </w:p>
    <w:p w14:paraId="450EE000" w14:textId="77777777" w:rsidR="00DE402F" w:rsidRPr="00871851" w:rsidRDefault="00595CAC" w:rsidP="007432E2">
      <w:pPr>
        <w:jc w:val="both"/>
        <w:rPr>
          <w:rFonts w:ascii="Arial" w:hAnsi="Arial" w:cs="Arial"/>
          <w:lang w:val="de-DE"/>
        </w:rPr>
      </w:pPr>
      <w:r>
        <w:rPr>
          <w:rFonts w:ascii="Arial" w:hAnsi="Arial" w:cs="Arial"/>
          <w:lang w:val="de-DE"/>
        </w:rPr>
        <w:t>„Die neueste Version des FLIR United VMS bietet den Kunden eine flexible und durchgängige Sicherheitslösung, die sie einfach auf ihre individuellen Sicherheitsanforderungen skalieren können“, sagt Andy Teich, der Präsident und CEO von FLIR. „Durch die Einführung mehrerer neuer hochleistungsfähiger Sicherheitskameras wie dem Kamerasystem der FLIR PT-Serie HD, das sich ideal zur Perimeter-Überwachung eignet, erweitert FLIR sein umfangreiches Sortiment von Sicherheitsprodukten und bekräftigt gleichzeitig seine führende Position auf dem Markt für Sicherheitslösungen der Enterprise-Klasse.“</w:t>
      </w:r>
    </w:p>
    <w:p w14:paraId="66B44500" w14:textId="77777777" w:rsidR="0034299F" w:rsidRPr="00871851" w:rsidRDefault="00595CAC" w:rsidP="007432E2">
      <w:pPr>
        <w:jc w:val="both"/>
        <w:rPr>
          <w:lang w:val="nl-BE"/>
        </w:rPr>
      </w:pPr>
      <w:r>
        <w:rPr>
          <w:rFonts w:ascii="Arial" w:hAnsi="Arial"/>
          <w:lang w:val="de-DE"/>
        </w:rPr>
        <w:t>Alle neuen FLIR Sicherheitsprodukte werden im 2. Quartal 2017 weltweit bei den für FLIR Sicherheitsprodukte autorisierten Händlern und Integratoren erhältlich sein. Besuchen Sie FLIR vom 5. – 7. April 2017 auf der ISC West Messe für die Sicherheitsbranche in Las Vegas, US-Bundesstaat Nevada, am Stand Nr.</w:t>
      </w:r>
      <w:r>
        <w:rPr>
          <w:lang w:val="de-DE"/>
        </w:rPr>
        <w:t xml:space="preserve"> </w:t>
      </w:r>
      <w:r>
        <w:rPr>
          <w:rFonts w:ascii="Arial" w:hAnsi="Arial"/>
          <w:lang w:val="de-DE"/>
        </w:rPr>
        <w:t xml:space="preserve">20060, wo wir Ihnen gern diese und andere Sicherheitsprodukte von FLIR live demonstrieren. Weitere Informationen finden Sie auf </w:t>
      </w:r>
      <w:hyperlink r:id="rId10" w:history="1">
        <w:r>
          <w:rPr>
            <w:rStyle w:val="Link"/>
            <w:rFonts w:ascii="Arial" w:hAnsi="Arial" w:cs="Arial"/>
            <w:lang w:val="de-DE"/>
          </w:rPr>
          <w:t>http://www.flir.com/security</w:t>
        </w:r>
      </w:hyperlink>
      <w:r>
        <w:rPr>
          <w:rFonts w:ascii="Arial" w:hAnsi="Arial"/>
          <w:lang w:val="de-DE"/>
        </w:rPr>
        <w:t>.</w:t>
      </w:r>
      <w:r>
        <w:rPr>
          <w:rStyle w:val="Link"/>
          <w:rFonts w:ascii="Arial" w:hAnsi="Arial" w:cs="Arial"/>
          <w:lang w:val="de-DE"/>
        </w:rPr>
        <w:t xml:space="preserve"> </w:t>
      </w:r>
    </w:p>
    <w:p w14:paraId="2CC80B82" w14:textId="77777777" w:rsidR="00427580" w:rsidRPr="00BF289C" w:rsidRDefault="00427580" w:rsidP="00427580">
      <w:pPr>
        <w:pStyle w:val="KeinLeerraum"/>
        <w:contextualSpacing/>
        <w:rPr>
          <w:rFonts w:ascii="Arial" w:hAnsi="Arial" w:cs="Arial"/>
          <w:b/>
          <w:sz w:val="20"/>
          <w:szCs w:val="20"/>
          <w:lang w:val="nl-NL"/>
        </w:rPr>
      </w:pPr>
      <w:r w:rsidRPr="00BF289C">
        <w:rPr>
          <w:rFonts w:ascii="Arial" w:hAnsi="Arial" w:cs="Arial"/>
          <w:b/>
          <w:sz w:val="20"/>
          <w:szCs w:val="20"/>
          <w:lang w:val="nl-NL"/>
        </w:rPr>
        <w:t xml:space="preserve">Informationen über FLIR-Infrarotkameras sind erhältlich bei: </w:t>
      </w:r>
      <w:bookmarkStart w:id="0" w:name="_GoBack"/>
      <w:bookmarkEnd w:id="0"/>
    </w:p>
    <w:p w14:paraId="116E5365" w14:textId="77777777" w:rsidR="00427580" w:rsidRPr="00BF289C" w:rsidRDefault="00427580" w:rsidP="00427580">
      <w:pPr>
        <w:pStyle w:val="KeinLeerraum"/>
        <w:contextualSpacing/>
        <w:rPr>
          <w:rFonts w:ascii="Arial" w:hAnsi="Arial" w:cs="Arial"/>
          <w:sz w:val="20"/>
          <w:szCs w:val="20"/>
          <w:lang w:val="nl-NL"/>
        </w:rPr>
      </w:pPr>
      <w:r w:rsidRPr="00BF289C">
        <w:rPr>
          <w:rFonts w:ascii="Arial" w:hAnsi="Arial" w:cs="Arial"/>
          <w:sz w:val="20"/>
          <w:szCs w:val="20"/>
          <w:lang w:val="nl-NL"/>
        </w:rPr>
        <w:t xml:space="preserve">FLIR Systems GmbH, Berner Straße 81, 60437 Frankfurt, Tel.: 069/950090-21, Fax: -40, </w:t>
      </w:r>
    </w:p>
    <w:p w14:paraId="50820303" w14:textId="77777777" w:rsidR="00427580" w:rsidRPr="00BF289C" w:rsidRDefault="00427580" w:rsidP="00427580">
      <w:pPr>
        <w:pStyle w:val="KeinLeerraum"/>
        <w:contextualSpacing/>
        <w:rPr>
          <w:rFonts w:ascii="Arial" w:hAnsi="Arial" w:cs="Arial"/>
          <w:sz w:val="20"/>
          <w:szCs w:val="20"/>
          <w:lang w:val="nl-NL"/>
        </w:rPr>
      </w:pPr>
      <w:r w:rsidRPr="00BF289C">
        <w:rPr>
          <w:rFonts w:ascii="Arial" w:hAnsi="Arial" w:cs="Arial"/>
          <w:sz w:val="20"/>
          <w:szCs w:val="20"/>
          <w:lang w:val="nl-NL"/>
        </w:rPr>
        <w:t>E-Mail: info@flir.de www.flir.com | www.irtraining.eu</w:t>
      </w:r>
      <w:r w:rsidRPr="00BF289C">
        <w:rPr>
          <w:rFonts w:ascii="Arial" w:hAnsi="Arial" w:cs="Arial"/>
          <w:sz w:val="20"/>
          <w:szCs w:val="20"/>
          <w:lang w:val="nl-NL"/>
        </w:rPr>
        <w:tab/>
      </w:r>
    </w:p>
    <w:p w14:paraId="26BA6235" w14:textId="77777777" w:rsidR="00427580" w:rsidRPr="00B003D0" w:rsidRDefault="00427580" w:rsidP="00427580">
      <w:pPr>
        <w:spacing w:after="0" w:line="240" w:lineRule="auto"/>
        <w:rPr>
          <w:rFonts w:ascii="Arial" w:hAnsi="Arial"/>
          <w:b/>
          <w:bCs/>
          <w:i/>
          <w:color w:val="000000"/>
          <w:sz w:val="8"/>
          <w:szCs w:val="8"/>
          <w:lang w:val="de-DE"/>
        </w:rPr>
      </w:pPr>
    </w:p>
    <w:p w14:paraId="5756561B" w14:textId="77777777" w:rsidR="00427580" w:rsidRPr="00BF289C" w:rsidRDefault="00427580" w:rsidP="00427580">
      <w:pPr>
        <w:pStyle w:val="KeinLeerraum"/>
        <w:contextualSpacing/>
        <w:rPr>
          <w:rFonts w:ascii="Arial" w:hAnsi="Arial" w:cs="Arial"/>
          <w:sz w:val="20"/>
          <w:szCs w:val="20"/>
          <w:lang w:val="nl-NL"/>
        </w:rPr>
      </w:pPr>
      <w:r w:rsidRPr="00BF289C">
        <w:rPr>
          <w:rFonts w:ascii="Arial" w:hAnsi="Arial" w:cs="Arial"/>
          <w:b/>
          <w:sz w:val="20"/>
          <w:szCs w:val="20"/>
          <w:lang w:val="nl-NL"/>
        </w:rPr>
        <w:t xml:space="preserve">Bildmaterial, Fachartikel: </w:t>
      </w:r>
      <w:r w:rsidRPr="00BF289C">
        <w:rPr>
          <w:rFonts w:ascii="Arial" w:hAnsi="Arial" w:cs="Arial"/>
          <w:sz w:val="20"/>
          <w:szCs w:val="20"/>
          <w:lang w:val="nl-NL"/>
        </w:rPr>
        <w:t xml:space="preserve">ABL Werbung Frank Liebelt, Kellerskopfweg 13, </w:t>
      </w:r>
    </w:p>
    <w:p w14:paraId="26323542" w14:textId="77777777" w:rsidR="00427580" w:rsidRPr="00BF289C" w:rsidRDefault="00427580" w:rsidP="00427580">
      <w:pPr>
        <w:pStyle w:val="KeinLeerraum"/>
        <w:contextualSpacing/>
        <w:rPr>
          <w:rFonts w:ascii="Arial" w:hAnsi="Arial" w:cs="Arial"/>
          <w:b/>
          <w:sz w:val="20"/>
          <w:szCs w:val="20"/>
          <w:lang w:val="nl-NL"/>
        </w:rPr>
      </w:pPr>
      <w:r w:rsidRPr="00BF289C">
        <w:rPr>
          <w:rFonts w:ascii="Arial" w:hAnsi="Arial" w:cs="Arial"/>
          <w:sz w:val="20"/>
          <w:szCs w:val="20"/>
          <w:lang w:val="nl-NL"/>
        </w:rPr>
        <w:t xml:space="preserve">65931 Frankfurt, Tel.: 069/5017-17, Fax: -67, E-Mail: frankliebelt@ablwerbung.de </w:t>
      </w:r>
    </w:p>
    <w:p w14:paraId="6F31EA95" w14:textId="77777777" w:rsidR="00427580" w:rsidRPr="00B003D0" w:rsidRDefault="00427580" w:rsidP="00427580">
      <w:pPr>
        <w:spacing w:after="0" w:line="240" w:lineRule="auto"/>
        <w:rPr>
          <w:rFonts w:ascii="Arial" w:hAnsi="Arial"/>
          <w:b/>
          <w:bCs/>
          <w:i/>
          <w:color w:val="000000"/>
          <w:sz w:val="8"/>
          <w:szCs w:val="8"/>
          <w:lang w:val="de-DE"/>
        </w:rPr>
      </w:pPr>
    </w:p>
    <w:p w14:paraId="69014C83" w14:textId="77777777" w:rsidR="00427580" w:rsidRPr="00BF289C" w:rsidRDefault="00427580" w:rsidP="00427580">
      <w:pPr>
        <w:pStyle w:val="KeinLeerraum"/>
        <w:ind w:right="-154"/>
        <w:contextualSpacing/>
        <w:rPr>
          <w:rFonts w:ascii="Arial" w:hAnsi="Arial" w:cs="Arial"/>
          <w:sz w:val="20"/>
          <w:szCs w:val="20"/>
          <w:lang w:val="nl-NL"/>
        </w:rPr>
      </w:pPr>
      <w:r w:rsidRPr="00BF289C">
        <w:rPr>
          <w:rFonts w:ascii="Arial" w:hAnsi="Arial" w:cs="Arial"/>
          <w:sz w:val="20"/>
          <w:szCs w:val="20"/>
          <w:lang w:val="nl-NL"/>
        </w:rPr>
        <w:t xml:space="preserve">Presseinformationen FLIR Systems: </w:t>
      </w:r>
      <w:hyperlink r:id="rId11" w:history="1">
        <w:r w:rsidRPr="00BF289C">
          <w:rPr>
            <w:rStyle w:val="Link"/>
            <w:rFonts w:ascii="Arial" w:hAnsi="Arial" w:cs="Arial"/>
            <w:sz w:val="20"/>
            <w:szCs w:val="20"/>
            <w:lang w:val="nl-NL"/>
          </w:rPr>
          <w:t>http://www.ablwerbung.de/presse.html</w:t>
        </w:r>
      </w:hyperlink>
    </w:p>
    <w:p w14:paraId="71E13D7D" w14:textId="77777777" w:rsidR="00427580" w:rsidRPr="00B003D0" w:rsidRDefault="00427580" w:rsidP="00427580">
      <w:pPr>
        <w:spacing w:after="0" w:line="240" w:lineRule="auto"/>
        <w:rPr>
          <w:rFonts w:ascii="Arial" w:hAnsi="Arial"/>
          <w:b/>
          <w:bCs/>
          <w:i/>
          <w:color w:val="000000"/>
          <w:sz w:val="8"/>
          <w:szCs w:val="8"/>
          <w:lang w:val="de-DE"/>
        </w:rPr>
      </w:pPr>
    </w:p>
    <w:p w14:paraId="6900E6EF" w14:textId="77777777" w:rsidR="00427580" w:rsidRPr="00427580" w:rsidRDefault="00427580" w:rsidP="00427580">
      <w:pPr>
        <w:pStyle w:val="KeinLeerraum"/>
        <w:ind w:right="-154"/>
        <w:contextualSpacing/>
        <w:rPr>
          <w:rFonts w:ascii="Arial" w:hAnsi="Arial" w:cs="Arial"/>
          <w:sz w:val="20"/>
          <w:szCs w:val="20"/>
          <w:lang w:val="nl-NL"/>
        </w:rPr>
      </w:pPr>
      <w:r w:rsidRPr="00BF289C">
        <w:rPr>
          <w:rFonts w:ascii="Arial" w:hAnsi="Arial" w:cs="Arial"/>
          <w:sz w:val="20"/>
          <w:szCs w:val="20"/>
          <w:lang w:val="nl-NL"/>
        </w:rPr>
        <w:t xml:space="preserve">FLIR-Fachartikel, geordnet nach Fachgebieten: </w:t>
      </w:r>
      <w:hyperlink r:id="rId12" w:history="1">
        <w:r w:rsidRPr="00BF289C">
          <w:rPr>
            <w:rStyle w:val="Link"/>
            <w:rFonts w:ascii="Arial" w:hAnsi="Arial" w:cs="Arial"/>
            <w:sz w:val="20"/>
            <w:szCs w:val="20"/>
            <w:lang w:val="nl-NL"/>
          </w:rPr>
          <w:t>http://www.flir.com/cs/emea/de/view/?id=40991</w:t>
        </w:r>
      </w:hyperlink>
      <w:r>
        <w:rPr>
          <w:rFonts w:ascii="Arial" w:hAnsi="Arial" w:cs="Arial"/>
          <w:sz w:val="20"/>
          <w:szCs w:val="20"/>
          <w:lang w:val="nl-NL"/>
        </w:rPr>
        <w:t xml:space="preserve"> sowie hier auf Englisch: </w:t>
      </w:r>
      <w:hyperlink r:id="rId13" w:history="1">
        <w:r w:rsidRPr="007E4FB1">
          <w:rPr>
            <w:rStyle w:val="Link"/>
            <w:rFonts w:ascii="Arial" w:hAnsi="Arial" w:cs="Arial"/>
            <w:sz w:val="20"/>
            <w:szCs w:val="20"/>
            <w:lang w:val="nl-NL"/>
          </w:rPr>
          <w:t>http://www.flirmedia.com/flir-instruments.html</w:t>
        </w:r>
      </w:hyperlink>
    </w:p>
    <w:p w14:paraId="62A848D9" w14:textId="77777777" w:rsidR="00427580" w:rsidRDefault="00427580" w:rsidP="007432E2">
      <w:pPr>
        <w:spacing w:after="0"/>
        <w:jc w:val="both"/>
        <w:rPr>
          <w:rFonts w:ascii="Arial" w:hAnsi="Arial" w:cs="Arial"/>
          <w:b/>
          <w:bCs/>
          <w:sz w:val="16"/>
          <w:lang w:val="nl-NL"/>
        </w:rPr>
      </w:pPr>
    </w:p>
    <w:p w14:paraId="6CFF877E" w14:textId="77777777" w:rsidR="004C37AB" w:rsidRPr="002744C9" w:rsidRDefault="004C37AB" w:rsidP="007432E2">
      <w:pPr>
        <w:spacing w:after="0"/>
        <w:jc w:val="both"/>
        <w:rPr>
          <w:rFonts w:ascii="Arial" w:hAnsi="Arial" w:cs="Arial"/>
          <w:b/>
          <w:sz w:val="16"/>
          <w:lang w:val="de-DE"/>
        </w:rPr>
      </w:pPr>
      <w:r>
        <w:rPr>
          <w:rFonts w:ascii="Arial" w:hAnsi="Arial" w:cs="Arial"/>
          <w:b/>
          <w:bCs/>
          <w:sz w:val="16"/>
          <w:lang w:val="de-DE"/>
        </w:rPr>
        <w:t>Über FLIR Systems</w:t>
      </w:r>
    </w:p>
    <w:p w14:paraId="21FDE4BC" w14:textId="77777777" w:rsidR="00B423AA" w:rsidRPr="00871851" w:rsidRDefault="00D3562E" w:rsidP="007432E2">
      <w:pPr>
        <w:jc w:val="both"/>
        <w:rPr>
          <w:rFonts w:ascii="Arial" w:hAnsi="Arial" w:cs="Arial"/>
          <w:i/>
          <w:iCs/>
          <w:sz w:val="16"/>
          <w:szCs w:val="16"/>
          <w:lang w:val="nl-BE"/>
        </w:rPr>
      </w:pPr>
      <w:r>
        <w:rPr>
          <w:rFonts w:ascii="Arial" w:hAnsi="Arial" w:cs="Arial"/>
          <w:i/>
          <w:iCs/>
          <w:sz w:val="16"/>
          <w:szCs w:val="16"/>
          <w:lang w:val="de-DE"/>
        </w:rPr>
        <w:t xml:space="preserve">FLIR Systems wurde 1978 gegründet und hat seinen Hauptsitz in </w:t>
      </w:r>
      <w:proofErr w:type="spellStart"/>
      <w:r>
        <w:rPr>
          <w:rFonts w:ascii="Arial" w:hAnsi="Arial" w:cs="Arial"/>
          <w:i/>
          <w:iCs/>
          <w:sz w:val="16"/>
          <w:szCs w:val="16"/>
          <w:lang w:val="de-DE"/>
        </w:rPr>
        <w:t>Wilsonville</w:t>
      </w:r>
      <w:proofErr w:type="spellEnd"/>
      <w:r>
        <w:rPr>
          <w:rFonts w:ascii="Arial" w:hAnsi="Arial" w:cs="Arial"/>
          <w:i/>
          <w:iCs/>
          <w:sz w:val="16"/>
          <w:szCs w:val="16"/>
          <w:lang w:val="de-DE"/>
        </w:rPr>
        <w:t xml:space="preserve">, Oregon, USA. FLIR Systems ist ein weltweit führender Hersteller von Sensorsystemen, die die Wahrnehmung und das Situationsbewusstsein verbessern und so dabei helfen, Menschenleben zu retten, die Produktivität zu steigern und die Umwelt zu schützen. Mit seinen gut 3.500 Mitarbeitern verfolgt FLIR die Vision, „The </w:t>
      </w:r>
      <w:proofErr w:type="spellStart"/>
      <w:r>
        <w:rPr>
          <w:rFonts w:ascii="Arial" w:hAnsi="Arial" w:cs="Arial"/>
          <w:i/>
          <w:iCs/>
          <w:sz w:val="16"/>
          <w:szCs w:val="16"/>
          <w:lang w:val="de-DE"/>
        </w:rPr>
        <w:t>World’s</w:t>
      </w:r>
      <w:proofErr w:type="spellEnd"/>
      <w:r>
        <w:rPr>
          <w:rFonts w:ascii="Arial" w:hAnsi="Arial" w:cs="Arial"/>
          <w:i/>
          <w:iCs/>
          <w:sz w:val="16"/>
          <w:szCs w:val="16"/>
          <w:lang w:val="de-DE"/>
        </w:rPr>
        <w:t xml:space="preserve"> </w:t>
      </w:r>
      <w:proofErr w:type="spellStart"/>
      <w:r>
        <w:rPr>
          <w:rFonts w:ascii="Arial" w:hAnsi="Arial" w:cs="Arial"/>
          <w:i/>
          <w:iCs/>
          <w:sz w:val="16"/>
          <w:szCs w:val="16"/>
          <w:lang w:val="de-DE"/>
        </w:rPr>
        <w:t>Sixth</w:t>
      </w:r>
      <w:proofErr w:type="spellEnd"/>
      <w:r>
        <w:rPr>
          <w:rFonts w:ascii="Arial" w:hAnsi="Arial" w:cs="Arial"/>
          <w:i/>
          <w:iCs/>
          <w:sz w:val="16"/>
          <w:szCs w:val="16"/>
          <w:lang w:val="de-DE"/>
        </w:rPr>
        <w:t xml:space="preserve"> Sense“ zu sein, indem wir das Potenzial der Wärmebildtechnik und angrenzender Technologien ausschöpfen, um damit intelligente Lösungen für die Sicherheit und Überwachung, die Umgebungs- und Zustandsüberwachung, Outdoor-Freizeitaktivitäten, das maschinelle Sehen, die Navigation und die erweiterte Bedrohungserkennung bereitzustellen. Weitere Informationen finden Sie auf </w:t>
      </w:r>
      <w:hyperlink r:id="rId14" w:history="1">
        <w:r>
          <w:rPr>
            <w:rStyle w:val="Link"/>
            <w:rFonts w:ascii="Arial" w:hAnsi="Arial" w:cs="Arial"/>
            <w:sz w:val="16"/>
            <w:szCs w:val="16"/>
            <w:lang w:val="de-DE"/>
          </w:rPr>
          <w:t>www.flir.com</w:t>
        </w:r>
      </w:hyperlink>
      <w:r>
        <w:rPr>
          <w:rFonts w:ascii="Arial" w:hAnsi="Arial" w:cs="Arial"/>
          <w:i/>
          <w:iCs/>
          <w:sz w:val="16"/>
          <w:szCs w:val="16"/>
          <w:lang w:val="de-DE"/>
        </w:rPr>
        <w:t xml:space="preserve">. Folgen Sie uns auf </w:t>
      </w:r>
      <w:hyperlink r:id="rId15" w:history="1">
        <w:r>
          <w:rPr>
            <w:rStyle w:val="Link"/>
            <w:rFonts w:ascii="Arial" w:hAnsi="Arial" w:cs="Arial"/>
            <w:sz w:val="16"/>
            <w:szCs w:val="16"/>
            <w:lang w:val="de-DE"/>
          </w:rPr>
          <w:t>@</w:t>
        </w:r>
        <w:proofErr w:type="spellStart"/>
        <w:r>
          <w:rPr>
            <w:rStyle w:val="Link"/>
            <w:rFonts w:ascii="Arial" w:hAnsi="Arial" w:cs="Arial"/>
            <w:sz w:val="16"/>
            <w:szCs w:val="16"/>
            <w:lang w:val="de-DE"/>
          </w:rPr>
          <w:t>flir</w:t>
        </w:r>
        <w:proofErr w:type="spellEnd"/>
      </w:hyperlink>
      <w:r>
        <w:rPr>
          <w:rFonts w:ascii="Arial" w:hAnsi="Arial" w:cs="Arial"/>
          <w:i/>
          <w:iCs/>
          <w:sz w:val="16"/>
          <w:szCs w:val="16"/>
          <w:lang w:val="de-DE"/>
        </w:rPr>
        <w:t>.</w:t>
      </w:r>
    </w:p>
    <w:p w14:paraId="243CD2CC" w14:textId="77777777" w:rsidR="00D82031" w:rsidRPr="00871851" w:rsidRDefault="00D82031" w:rsidP="007432E2">
      <w:pPr>
        <w:spacing w:after="0"/>
        <w:jc w:val="both"/>
        <w:rPr>
          <w:rFonts w:ascii="Arial" w:hAnsi="Arial" w:cs="Arial"/>
          <w:b/>
          <w:i/>
          <w:sz w:val="16"/>
          <w:lang w:val="nl-BE"/>
        </w:rPr>
      </w:pPr>
      <w:r>
        <w:rPr>
          <w:rFonts w:ascii="Arial" w:hAnsi="Arial" w:cs="Arial"/>
          <w:b/>
          <w:bCs/>
          <w:i/>
          <w:iCs/>
          <w:sz w:val="16"/>
          <w:lang w:val="de-DE"/>
        </w:rPr>
        <w:t>Zukunftsbezogene Aussagen</w:t>
      </w:r>
    </w:p>
    <w:p w14:paraId="4C6F8F0F" w14:textId="77777777" w:rsidR="00D82031" w:rsidRPr="00871851" w:rsidRDefault="00D82031" w:rsidP="007432E2">
      <w:pPr>
        <w:spacing w:after="0"/>
        <w:jc w:val="both"/>
        <w:rPr>
          <w:rFonts w:ascii="Arial" w:hAnsi="Arial" w:cs="Arial"/>
          <w:i/>
          <w:sz w:val="16"/>
          <w:lang w:val="nl-BE"/>
        </w:rPr>
      </w:pPr>
      <w:r>
        <w:rPr>
          <w:rFonts w:ascii="Arial" w:hAnsi="Arial" w:cs="Arial"/>
          <w:i/>
          <w:iCs/>
          <w:sz w:val="16"/>
          <w:lang w:val="de-DE"/>
        </w:rPr>
        <w:t xml:space="preserve">Bei allen Aussagen von Andy Teich und bei allen anderen Aussagen, die in dieser Pressemitteilung enthalten sind und sich auf die zuvor beschriebenen Produkte beziehen, handelt es sich im Sinne des Private Securities </w:t>
      </w:r>
      <w:proofErr w:type="spellStart"/>
      <w:r>
        <w:rPr>
          <w:rFonts w:ascii="Arial" w:hAnsi="Arial" w:cs="Arial"/>
          <w:i/>
          <w:iCs/>
          <w:sz w:val="16"/>
          <w:lang w:val="de-DE"/>
        </w:rPr>
        <w:t>Litigation</w:t>
      </w:r>
      <w:proofErr w:type="spellEnd"/>
      <w:r>
        <w:rPr>
          <w:rFonts w:ascii="Arial" w:hAnsi="Arial" w:cs="Arial"/>
          <w:i/>
          <w:iCs/>
          <w:sz w:val="16"/>
          <w:lang w:val="de-DE"/>
        </w:rPr>
        <w:t xml:space="preserve"> Reform Act von 1995 um zukunftsbezogene Aussagen. Die jeweiligen Aussagen basieren ausschließlich auf aktuellen Erwartungen, Schätzungen und Prognosen zur weiteren geschäftlichen Entwicklung von FLIR sowie teilweise auch auf Vermutungen und Annahmen, die vom Management getroffen wurden. Diese Aussagen stellen keinerlei Garantie bezüglich der tatsächlichen zukünftigen Unternehmensentwicklung und -leistung dar und können mit schwer vorhersehbaren Risiken und Ungewissheiten verbunden sein. Die tatsächlichen Ergebnisse und Entwicklungen können daher einschließlich der nachfolgend genannten Umstände wesentlich von den jeweiligen zukunftsbezogenen Aussagen geäußerten oder prognostizierten Erwartungen und Annahmen abweichen: die Fähigkeit, die in dieser Pressemitteilung erwähnten Systeme herzustellen und bereitzustellen, Preisänderungen bei FLIR-Produkten, Änderungen bei der Nachfrage nach FLIR-Produkten, der Produktmix, die Auswirkung von Wettbewerberprodukten und deren Preisgestaltung, Einschränkungen bei der Zulieferung entscheidender Komponenten, Überschüsse oder Engpässe bei der Produktionskapazität, die Fähigkeit von FLIR, Produkte rechtzeitig herzustellen und zu versenden, die fortlaufende Einhaltung (Compliance) der US-amerikanischen Exportkontrollgesetze und -vorschriften durch FLIR sowie andere Risiken, die von Zeit zu Zeit in den Unterlagen und Berichten erwähnt werden, die FLIR der US-Wertpapier- und Börsenaufsichtsbehörde vorlegt. Darüber hinaus könnten derartige Aussagen durch allgemeine Branchen- und Marktbedingungen und Wachstumsraten sowie allgemeine wirtschaftliche Bedingungen im In- und internationalen Ausland beeinflusst werden. Derartige zukunftsbezogene Aussagen gelten also nur für den Tag, an dem sie getroffen werden, und FLIR lehnt jegliche Verpflichtung ab, jegliche zukunftsbezogene Aussagen zu aktualisieren, um Ereignisse oder Umstände zu berücksichtigen, die nach dem Veröffentlichungsdatum dieser Pressemitteilung liegen, sowie für Änderungen, die von Nachrichtenagenturen oder Internetanbietern an diesem Dokument vorgenommen wurden.</w:t>
      </w:r>
    </w:p>
    <w:p w14:paraId="6ED02011" w14:textId="77777777" w:rsidR="00427580" w:rsidRPr="00871851" w:rsidRDefault="00427580" w:rsidP="009F1D50">
      <w:pPr>
        <w:spacing w:after="0"/>
        <w:rPr>
          <w:rStyle w:val="Link"/>
          <w:rFonts w:ascii="Arial" w:hAnsi="Arial" w:cs="Arial"/>
          <w:sz w:val="16"/>
          <w:lang w:val="nl-BE"/>
        </w:rPr>
      </w:pPr>
    </w:p>
    <w:p w14:paraId="416B226A" w14:textId="77777777" w:rsidR="007432E2" w:rsidRPr="002744C9" w:rsidRDefault="007432E2" w:rsidP="007432E2">
      <w:pPr>
        <w:spacing w:after="0"/>
        <w:rPr>
          <w:rFonts w:ascii="Arial" w:hAnsi="Arial" w:cs="Arial"/>
          <w:b/>
          <w:sz w:val="16"/>
          <w:lang w:val="de-DE"/>
        </w:rPr>
      </w:pPr>
      <w:r>
        <w:rPr>
          <w:rFonts w:ascii="Arial" w:hAnsi="Arial" w:cs="Arial"/>
          <w:b/>
          <w:bCs/>
          <w:sz w:val="16"/>
          <w:lang w:val="de-DE"/>
        </w:rPr>
        <w:t>Medien-Ansprechpartner EMEA</w:t>
      </w:r>
      <w:r w:rsidR="00427580">
        <w:rPr>
          <w:rFonts w:ascii="Arial" w:hAnsi="Arial" w:cs="Arial"/>
          <w:b/>
          <w:bCs/>
          <w:sz w:val="16"/>
          <w:lang w:val="de-DE"/>
        </w:rPr>
        <w:t xml:space="preserve"> (englisch sprachig)</w:t>
      </w:r>
    </w:p>
    <w:p w14:paraId="46140843" w14:textId="77777777" w:rsidR="007432E2" w:rsidRPr="002744C9" w:rsidRDefault="007432E2" w:rsidP="007432E2">
      <w:pPr>
        <w:spacing w:after="0"/>
        <w:rPr>
          <w:rFonts w:ascii="Arial" w:hAnsi="Arial" w:cs="Arial"/>
          <w:sz w:val="16"/>
          <w:lang w:val="de-DE"/>
        </w:rPr>
      </w:pPr>
      <w:r>
        <w:rPr>
          <w:rFonts w:ascii="Arial" w:hAnsi="Arial" w:cs="Arial"/>
          <w:sz w:val="16"/>
          <w:lang w:val="de-DE"/>
        </w:rPr>
        <w:t xml:space="preserve">Ruud </w:t>
      </w:r>
      <w:proofErr w:type="spellStart"/>
      <w:r>
        <w:rPr>
          <w:rFonts w:ascii="Arial" w:hAnsi="Arial" w:cs="Arial"/>
          <w:sz w:val="16"/>
          <w:lang w:val="de-DE"/>
        </w:rPr>
        <w:t>Heijsman</w:t>
      </w:r>
      <w:proofErr w:type="spellEnd"/>
    </w:p>
    <w:p w14:paraId="098DBE52" w14:textId="77777777" w:rsidR="007432E2" w:rsidRPr="002744C9" w:rsidRDefault="007432E2" w:rsidP="007432E2">
      <w:pPr>
        <w:spacing w:after="0"/>
        <w:rPr>
          <w:rFonts w:ascii="Arial" w:hAnsi="Arial" w:cs="Arial"/>
          <w:sz w:val="16"/>
          <w:lang w:val="de-DE"/>
        </w:rPr>
      </w:pPr>
      <w:r>
        <w:rPr>
          <w:rFonts w:ascii="Arial" w:hAnsi="Arial" w:cs="Arial"/>
          <w:sz w:val="16"/>
          <w:lang w:val="de-DE"/>
        </w:rPr>
        <w:t>+31 6 51 34 54 26</w:t>
      </w:r>
    </w:p>
    <w:p w14:paraId="1DCB0A4F" w14:textId="77777777" w:rsidR="00D82031" w:rsidRPr="00427580" w:rsidRDefault="00D3074B" w:rsidP="004C37AB">
      <w:pPr>
        <w:spacing w:after="0"/>
        <w:rPr>
          <w:rFonts w:ascii="Arial" w:hAnsi="Arial" w:cs="Arial"/>
          <w:sz w:val="16"/>
          <w:lang w:val="de-DE"/>
        </w:rPr>
      </w:pPr>
      <w:hyperlink r:id="rId16" w:history="1">
        <w:r w:rsidR="007432E2">
          <w:rPr>
            <w:rStyle w:val="Link"/>
            <w:rFonts w:ascii="Arial" w:hAnsi="Arial" w:cs="Arial"/>
            <w:sz w:val="16"/>
            <w:lang w:val="de-DE"/>
          </w:rPr>
          <w:t>ruud.heijsman@flir.com</w:t>
        </w:r>
      </w:hyperlink>
    </w:p>
    <w:sectPr w:rsidR="00D82031" w:rsidRPr="00427580" w:rsidSect="007432E2">
      <w:pgSz w:w="11906" w:h="16838" w:code="9"/>
      <w:pgMar w:top="1440" w:right="1440" w:bottom="27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5AECC2" w14:textId="77777777" w:rsidR="00C3648F" w:rsidRDefault="00C3648F" w:rsidP="0034299F">
      <w:pPr>
        <w:spacing w:after="0" w:line="240" w:lineRule="auto"/>
      </w:pPr>
      <w:r>
        <w:separator/>
      </w:r>
    </w:p>
  </w:endnote>
  <w:endnote w:type="continuationSeparator" w:id="0">
    <w:p w14:paraId="29D06192" w14:textId="77777777" w:rsidR="00C3648F" w:rsidRDefault="00C3648F" w:rsidP="003429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roman"/>
    <w:notTrueType/>
    <w:pitch w:val="default"/>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altName w:val="Arial"/>
    <w:panose1 w:val="020F0502020204030204"/>
    <w:charset w:val="00"/>
    <w:family w:val="roman"/>
    <w:notTrueType/>
    <w:pitch w:val="default"/>
  </w:font>
  <w:font w:name="Tahoma">
    <w:charset w:val="00"/>
    <w:family w:val="swiss"/>
    <w:pitch w:val="variable"/>
    <w:sig w:usb0="61002A87" w:usb1="80000000" w:usb2="00000008" w:usb3="00000000" w:csb0="000101F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00000287" w:usb1="00000000" w:usb2="00000000" w:usb3="00000000" w:csb0="0000009F" w:csb1="00000000"/>
  </w:font>
  <w:font w:name="ＭＳ ゴシック">
    <w:panose1 w:val="00000000000000000000"/>
    <w:charset w:val="80"/>
    <w:family w:val="modern"/>
    <w:notTrueType/>
    <w:pitch w:val="fixed"/>
    <w:sig w:usb0="00000001" w:usb1="08070000" w:usb2="00000010" w:usb3="00000000" w:csb0="00020000" w:csb1="00000000"/>
  </w:font>
  <w:font w:name="Cambria">
    <w:altName w:val="Times New Roman"/>
    <w:panose1 w:val="02040503050406030204"/>
    <w:charset w:val="0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CC2DEFE" w14:textId="77777777" w:rsidR="00C3648F" w:rsidRDefault="00C3648F" w:rsidP="0034299F">
      <w:pPr>
        <w:spacing w:after="0" w:line="240" w:lineRule="auto"/>
      </w:pPr>
      <w:r>
        <w:separator/>
      </w:r>
    </w:p>
  </w:footnote>
  <w:footnote w:type="continuationSeparator" w:id="0">
    <w:p w14:paraId="1A787C2A" w14:textId="77777777" w:rsidR="00C3648F" w:rsidRDefault="00C3648F" w:rsidP="0034299F">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913B6F"/>
    <w:multiLevelType w:val="hybridMultilevel"/>
    <w:tmpl w:val="8A5ED870"/>
    <w:lvl w:ilvl="0" w:tplc="04090001">
      <w:start w:val="1"/>
      <w:numFmt w:val="bullet"/>
      <w:lvlText w:val=""/>
      <w:lvlJc w:val="left"/>
      <w:pPr>
        <w:ind w:left="769" w:hanging="360"/>
      </w:pPr>
      <w:rPr>
        <w:rFonts w:ascii="Symbol" w:hAnsi="Symbol" w:hint="default"/>
      </w:rPr>
    </w:lvl>
    <w:lvl w:ilvl="1" w:tplc="04090003">
      <w:start w:val="1"/>
      <w:numFmt w:val="bullet"/>
      <w:lvlText w:val="o"/>
      <w:lvlJc w:val="left"/>
      <w:pPr>
        <w:ind w:left="1489" w:hanging="360"/>
      </w:pPr>
      <w:rPr>
        <w:rFonts w:ascii="Courier New" w:hAnsi="Courier New" w:hint="default"/>
      </w:rPr>
    </w:lvl>
    <w:lvl w:ilvl="2" w:tplc="04090005" w:tentative="1">
      <w:start w:val="1"/>
      <w:numFmt w:val="bullet"/>
      <w:lvlText w:val=""/>
      <w:lvlJc w:val="left"/>
      <w:pPr>
        <w:ind w:left="2209" w:hanging="360"/>
      </w:pPr>
      <w:rPr>
        <w:rFonts w:ascii="Wingdings" w:hAnsi="Wingdings" w:hint="default"/>
      </w:rPr>
    </w:lvl>
    <w:lvl w:ilvl="3" w:tplc="04090001" w:tentative="1">
      <w:start w:val="1"/>
      <w:numFmt w:val="bullet"/>
      <w:lvlText w:val=""/>
      <w:lvlJc w:val="left"/>
      <w:pPr>
        <w:ind w:left="2929" w:hanging="360"/>
      </w:pPr>
      <w:rPr>
        <w:rFonts w:ascii="Symbol" w:hAnsi="Symbol" w:hint="default"/>
      </w:rPr>
    </w:lvl>
    <w:lvl w:ilvl="4" w:tplc="04090003" w:tentative="1">
      <w:start w:val="1"/>
      <w:numFmt w:val="bullet"/>
      <w:lvlText w:val="o"/>
      <w:lvlJc w:val="left"/>
      <w:pPr>
        <w:ind w:left="3649" w:hanging="360"/>
      </w:pPr>
      <w:rPr>
        <w:rFonts w:ascii="Courier New" w:hAnsi="Courier New" w:hint="default"/>
      </w:rPr>
    </w:lvl>
    <w:lvl w:ilvl="5" w:tplc="04090005" w:tentative="1">
      <w:start w:val="1"/>
      <w:numFmt w:val="bullet"/>
      <w:lvlText w:val=""/>
      <w:lvlJc w:val="left"/>
      <w:pPr>
        <w:ind w:left="4369" w:hanging="360"/>
      </w:pPr>
      <w:rPr>
        <w:rFonts w:ascii="Wingdings" w:hAnsi="Wingdings" w:hint="default"/>
      </w:rPr>
    </w:lvl>
    <w:lvl w:ilvl="6" w:tplc="04090001" w:tentative="1">
      <w:start w:val="1"/>
      <w:numFmt w:val="bullet"/>
      <w:lvlText w:val=""/>
      <w:lvlJc w:val="left"/>
      <w:pPr>
        <w:ind w:left="5089" w:hanging="360"/>
      </w:pPr>
      <w:rPr>
        <w:rFonts w:ascii="Symbol" w:hAnsi="Symbol" w:hint="default"/>
      </w:rPr>
    </w:lvl>
    <w:lvl w:ilvl="7" w:tplc="04090003" w:tentative="1">
      <w:start w:val="1"/>
      <w:numFmt w:val="bullet"/>
      <w:lvlText w:val="o"/>
      <w:lvlJc w:val="left"/>
      <w:pPr>
        <w:ind w:left="5809" w:hanging="360"/>
      </w:pPr>
      <w:rPr>
        <w:rFonts w:ascii="Courier New" w:hAnsi="Courier New" w:hint="default"/>
      </w:rPr>
    </w:lvl>
    <w:lvl w:ilvl="8" w:tplc="04090005" w:tentative="1">
      <w:start w:val="1"/>
      <w:numFmt w:val="bullet"/>
      <w:lvlText w:val=""/>
      <w:lvlJc w:val="left"/>
      <w:pPr>
        <w:ind w:left="65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removeDateAndTime/>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docVars>
    <w:docVar w:name="APWAFVersion" w:val="5.0"/>
  </w:docVars>
  <w:rsids>
    <w:rsidRoot w:val="00E77973"/>
    <w:rsid w:val="000124DF"/>
    <w:rsid w:val="000155C5"/>
    <w:rsid w:val="00022D9A"/>
    <w:rsid w:val="0003098A"/>
    <w:rsid w:val="00050CD2"/>
    <w:rsid w:val="0005492F"/>
    <w:rsid w:val="00054A20"/>
    <w:rsid w:val="00076E81"/>
    <w:rsid w:val="000875B4"/>
    <w:rsid w:val="00094BDB"/>
    <w:rsid w:val="000B26EC"/>
    <w:rsid w:val="000C7133"/>
    <w:rsid w:val="000D3976"/>
    <w:rsid w:val="000D6B7A"/>
    <w:rsid w:val="000E0931"/>
    <w:rsid w:val="000F410A"/>
    <w:rsid w:val="00110761"/>
    <w:rsid w:val="0017259C"/>
    <w:rsid w:val="001728F5"/>
    <w:rsid w:val="00177B55"/>
    <w:rsid w:val="00181A78"/>
    <w:rsid w:val="00181C82"/>
    <w:rsid w:val="001A386C"/>
    <w:rsid w:val="001B0422"/>
    <w:rsid w:val="001C088F"/>
    <w:rsid w:val="001C1A53"/>
    <w:rsid w:val="001E6E06"/>
    <w:rsid w:val="001F1CA4"/>
    <w:rsid w:val="001F4E3B"/>
    <w:rsid w:val="0020561D"/>
    <w:rsid w:val="00206660"/>
    <w:rsid w:val="00213DE6"/>
    <w:rsid w:val="0021447C"/>
    <w:rsid w:val="0021587F"/>
    <w:rsid w:val="002231A1"/>
    <w:rsid w:val="002242AF"/>
    <w:rsid w:val="0024175A"/>
    <w:rsid w:val="002453CD"/>
    <w:rsid w:val="00267BDD"/>
    <w:rsid w:val="0027109B"/>
    <w:rsid w:val="002733CE"/>
    <w:rsid w:val="002744C9"/>
    <w:rsid w:val="002816E4"/>
    <w:rsid w:val="002A1909"/>
    <w:rsid w:val="002B5E6A"/>
    <w:rsid w:val="002C025E"/>
    <w:rsid w:val="002C442C"/>
    <w:rsid w:val="002C6A71"/>
    <w:rsid w:val="002D3110"/>
    <w:rsid w:val="002F202F"/>
    <w:rsid w:val="002F2576"/>
    <w:rsid w:val="00300B79"/>
    <w:rsid w:val="00300D72"/>
    <w:rsid w:val="00306A17"/>
    <w:rsid w:val="003174C1"/>
    <w:rsid w:val="003249D9"/>
    <w:rsid w:val="0034299F"/>
    <w:rsid w:val="003506F1"/>
    <w:rsid w:val="00355086"/>
    <w:rsid w:val="00360F74"/>
    <w:rsid w:val="00360FC8"/>
    <w:rsid w:val="00366334"/>
    <w:rsid w:val="003865C3"/>
    <w:rsid w:val="003A2285"/>
    <w:rsid w:val="003B63F9"/>
    <w:rsid w:val="0041018D"/>
    <w:rsid w:val="00416FA7"/>
    <w:rsid w:val="00417819"/>
    <w:rsid w:val="00427580"/>
    <w:rsid w:val="004439C0"/>
    <w:rsid w:val="00454755"/>
    <w:rsid w:val="00457ED4"/>
    <w:rsid w:val="00457F72"/>
    <w:rsid w:val="00460490"/>
    <w:rsid w:val="00463076"/>
    <w:rsid w:val="0049331E"/>
    <w:rsid w:val="004A6A9C"/>
    <w:rsid w:val="004C37AB"/>
    <w:rsid w:val="00501B11"/>
    <w:rsid w:val="0053599D"/>
    <w:rsid w:val="00543EDD"/>
    <w:rsid w:val="00553EDF"/>
    <w:rsid w:val="005649AA"/>
    <w:rsid w:val="00577833"/>
    <w:rsid w:val="00585799"/>
    <w:rsid w:val="00590D26"/>
    <w:rsid w:val="00591A99"/>
    <w:rsid w:val="00592D55"/>
    <w:rsid w:val="00595CAC"/>
    <w:rsid w:val="00596D83"/>
    <w:rsid w:val="005A6CA3"/>
    <w:rsid w:val="005B40DB"/>
    <w:rsid w:val="005C6A3E"/>
    <w:rsid w:val="005D6846"/>
    <w:rsid w:val="005E4553"/>
    <w:rsid w:val="005E5EBD"/>
    <w:rsid w:val="005E70BD"/>
    <w:rsid w:val="005F3010"/>
    <w:rsid w:val="00637F10"/>
    <w:rsid w:val="00645AD6"/>
    <w:rsid w:val="00690447"/>
    <w:rsid w:val="006B4A6C"/>
    <w:rsid w:val="006E12B7"/>
    <w:rsid w:val="006E5EE6"/>
    <w:rsid w:val="006E6307"/>
    <w:rsid w:val="006E6B11"/>
    <w:rsid w:val="006F0164"/>
    <w:rsid w:val="007008E8"/>
    <w:rsid w:val="00701D5C"/>
    <w:rsid w:val="00702872"/>
    <w:rsid w:val="0070499B"/>
    <w:rsid w:val="00727857"/>
    <w:rsid w:val="00733D32"/>
    <w:rsid w:val="00742120"/>
    <w:rsid w:val="007432E2"/>
    <w:rsid w:val="0074699C"/>
    <w:rsid w:val="007641D2"/>
    <w:rsid w:val="0077169A"/>
    <w:rsid w:val="00781CF3"/>
    <w:rsid w:val="007C5059"/>
    <w:rsid w:val="007E45DA"/>
    <w:rsid w:val="007F1F8F"/>
    <w:rsid w:val="007F5B21"/>
    <w:rsid w:val="00822CFC"/>
    <w:rsid w:val="00842D7E"/>
    <w:rsid w:val="008635B6"/>
    <w:rsid w:val="00871851"/>
    <w:rsid w:val="0087304E"/>
    <w:rsid w:val="008732CD"/>
    <w:rsid w:val="008765BB"/>
    <w:rsid w:val="00880709"/>
    <w:rsid w:val="008814DF"/>
    <w:rsid w:val="00883E00"/>
    <w:rsid w:val="00893806"/>
    <w:rsid w:val="008A4556"/>
    <w:rsid w:val="008B7A02"/>
    <w:rsid w:val="008C6EF8"/>
    <w:rsid w:val="008D7FAD"/>
    <w:rsid w:val="0090117E"/>
    <w:rsid w:val="00920E25"/>
    <w:rsid w:val="00923911"/>
    <w:rsid w:val="00930BB3"/>
    <w:rsid w:val="00931152"/>
    <w:rsid w:val="00963D46"/>
    <w:rsid w:val="009702C4"/>
    <w:rsid w:val="00975C17"/>
    <w:rsid w:val="0097772D"/>
    <w:rsid w:val="00981990"/>
    <w:rsid w:val="00984FA4"/>
    <w:rsid w:val="009853E9"/>
    <w:rsid w:val="009902CB"/>
    <w:rsid w:val="009936D6"/>
    <w:rsid w:val="009B6127"/>
    <w:rsid w:val="009C1086"/>
    <w:rsid w:val="009C46A0"/>
    <w:rsid w:val="009D5C47"/>
    <w:rsid w:val="009F1D50"/>
    <w:rsid w:val="009F7EF3"/>
    <w:rsid w:val="00A06514"/>
    <w:rsid w:val="00A20CD3"/>
    <w:rsid w:val="00A22AF0"/>
    <w:rsid w:val="00A27269"/>
    <w:rsid w:val="00A273D2"/>
    <w:rsid w:val="00A426B0"/>
    <w:rsid w:val="00A65A88"/>
    <w:rsid w:val="00A7653C"/>
    <w:rsid w:val="00A91EC7"/>
    <w:rsid w:val="00AA39DB"/>
    <w:rsid w:val="00AB24FC"/>
    <w:rsid w:val="00AC2C7B"/>
    <w:rsid w:val="00AD376B"/>
    <w:rsid w:val="00AD5784"/>
    <w:rsid w:val="00AD5C59"/>
    <w:rsid w:val="00AD6300"/>
    <w:rsid w:val="00B423AA"/>
    <w:rsid w:val="00B4725E"/>
    <w:rsid w:val="00B654AE"/>
    <w:rsid w:val="00B86E73"/>
    <w:rsid w:val="00BB1EC1"/>
    <w:rsid w:val="00BB398C"/>
    <w:rsid w:val="00BC2EC3"/>
    <w:rsid w:val="00C243EC"/>
    <w:rsid w:val="00C3648F"/>
    <w:rsid w:val="00C47200"/>
    <w:rsid w:val="00C821DF"/>
    <w:rsid w:val="00C83881"/>
    <w:rsid w:val="00C96318"/>
    <w:rsid w:val="00CA4222"/>
    <w:rsid w:val="00CA42D6"/>
    <w:rsid w:val="00CA49C8"/>
    <w:rsid w:val="00CA72ED"/>
    <w:rsid w:val="00CB284A"/>
    <w:rsid w:val="00CF5717"/>
    <w:rsid w:val="00CF7CFE"/>
    <w:rsid w:val="00D20062"/>
    <w:rsid w:val="00D21DD4"/>
    <w:rsid w:val="00D22018"/>
    <w:rsid w:val="00D23AC3"/>
    <w:rsid w:val="00D3074B"/>
    <w:rsid w:val="00D3562E"/>
    <w:rsid w:val="00D408F1"/>
    <w:rsid w:val="00D60D7D"/>
    <w:rsid w:val="00D74BAA"/>
    <w:rsid w:val="00D82031"/>
    <w:rsid w:val="00D91DFA"/>
    <w:rsid w:val="00D956CC"/>
    <w:rsid w:val="00D97177"/>
    <w:rsid w:val="00DA137E"/>
    <w:rsid w:val="00DC7F7F"/>
    <w:rsid w:val="00DE3607"/>
    <w:rsid w:val="00DE402F"/>
    <w:rsid w:val="00E13E25"/>
    <w:rsid w:val="00E14458"/>
    <w:rsid w:val="00E16A8F"/>
    <w:rsid w:val="00E200C7"/>
    <w:rsid w:val="00E37F42"/>
    <w:rsid w:val="00E42D60"/>
    <w:rsid w:val="00E42E04"/>
    <w:rsid w:val="00E73145"/>
    <w:rsid w:val="00E77973"/>
    <w:rsid w:val="00E81EF6"/>
    <w:rsid w:val="00E83D7F"/>
    <w:rsid w:val="00E87B1E"/>
    <w:rsid w:val="00EA1FBC"/>
    <w:rsid w:val="00EA3D79"/>
    <w:rsid w:val="00EB286B"/>
    <w:rsid w:val="00EC5B7C"/>
    <w:rsid w:val="00EE75F1"/>
    <w:rsid w:val="00EF167B"/>
    <w:rsid w:val="00EF1D2F"/>
    <w:rsid w:val="00F0503C"/>
    <w:rsid w:val="00F147E6"/>
    <w:rsid w:val="00F168BD"/>
    <w:rsid w:val="00F17EFB"/>
    <w:rsid w:val="00F3096E"/>
    <w:rsid w:val="00F346E7"/>
    <w:rsid w:val="00F52DAC"/>
    <w:rsid w:val="00F612A3"/>
    <w:rsid w:val="00F70C0C"/>
    <w:rsid w:val="00F9520A"/>
    <w:rsid w:val="00FA3B3D"/>
    <w:rsid w:val="00FA5CC4"/>
    <w:rsid w:val="00FA7C12"/>
    <w:rsid w:val="00FB48E2"/>
    <w:rsid w:val="00FB7D3F"/>
    <w:rsid w:val="00FC1DF5"/>
    <w:rsid w:val="00FE4D22"/>
    <w:rsid w:val="00FE5860"/>
    <w:rsid w:val="00FF311E"/>
    <w:rsid w:val="00FF4DDA"/>
    <w:rsid w:val="00FF5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FC09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313B6"/>
    <w:pPr>
      <w:spacing w:after="200" w:line="276"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semiHidden/>
    <w:unhideWhenUsed/>
    <w:rsid w:val="00CE745C"/>
    <w:pPr>
      <w:tabs>
        <w:tab w:val="center" w:pos="4680"/>
        <w:tab w:val="right" w:pos="9360"/>
      </w:tabs>
    </w:pPr>
  </w:style>
  <w:style w:type="character" w:customStyle="1" w:styleId="KopfzeileZeichen">
    <w:name w:val="Kopfzeile Zeichen"/>
    <w:basedOn w:val="Absatzstandardschriftart"/>
    <w:link w:val="Kopfzeile"/>
    <w:uiPriority w:val="99"/>
    <w:semiHidden/>
    <w:rsid w:val="00CE745C"/>
    <w:rPr>
      <w:sz w:val="22"/>
      <w:szCs w:val="22"/>
    </w:rPr>
  </w:style>
  <w:style w:type="paragraph" w:styleId="Fuzeile">
    <w:name w:val="footer"/>
    <w:basedOn w:val="Standard"/>
    <w:link w:val="FuzeileZeichen"/>
    <w:uiPriority w:val="99"/>
    <w:semiHidden/>
    <w:unhideWhenUsed/>
    <w:rsid w:val="00CE745C"/>
    <w:pPr>
      <w:tabs>
        <w:tab w:val="center" w:pos="4680"/>
        <w:tab w:val="right" w:pos="9360"/>
      </w:tabs>
    </w:pPr>
  </w:style>
  <w:style w:type="character" w:customStyle="1" w:styleId="FuzeileZeichen">
    <w:name w:val="Fußzeile Zeichen"/>
    <w:basedOn w:val="Absatzstandardschriftart"/>
    <w:link w:val="Fuzeile"/>
    <w:uiPriority w:val="99"/>
    <w:semiHidden/>
    <w:rsid w:val="00CE745C"/>
    <w:rPr>
      <w:sz w:val="22"/>
      <w:szCs w:val="22"/>
    </w:rPr>
  </w:style>
  <w:style w:type="paragraph" w:styleId="Sprechblasentext">
    <w:name w:val="Balloon Text"/>
    <w:basedOn w:val="Standard"/>
    <w:link w:val="SprechblasentextZeichen"/>
    <w:uiPriority w:val="99"/>
    <w:semiHidden/>
    <w:unhideWhenUsed/>
    <w:rsid w:val="004439C0"/>
    <w:pPr>
      <w:spacing w:after="0" w:line="240" w:lineRule="auto"/>
    </w:pPr>
    <w:rPr>
      <w:rFonts w:ascii="Tahoma" w:hAnsi="Tahoma" w:cs="Tahoma"/>
      <w:sz w:val="16"/>
      <w:szCs w:val="16"/>
    </w:rPr>
  </w:style>
  <w:style w:type="character" w:customStyle="1" w:styleId="SprechblasentextZeichen">
    <w:name w:val="Sprechblasentext Zeichen"/>
    <w:basedOn w:val="Absatzstandardschriftart"/>
    <w:link w:val="Sprechblasentext"/>
    <w:uiPriority w:val="99"/>
    <w:semiHidden/>
    <w:rsid w:val="004439C0"/>
    <w:rPr>
      <w:rFonts w:ascii="Tahoma" w:hAnsi="Tahoma" w:cs="Tahoma"/>
      <w:sz w:val="16"/>
      <w:szCs w:val="16"/>
    </w:rPr>
  </w:style>
  <w:style w:type="character" w:styleId="Link">
    <w:name w:val="Hyperlink"/>
    <w:basedOn w:val="Absatzstandardschriftart"/>
    <w:uiPriority w:val="99"/>
    <w:unhideWhenUsed/>
    <w:rsid w:val="00B423AA"/>
    <w:rPr>
      <w:color w:val="0000FF" w:themeColor="hyperlink"/>
      <w:u w:val="single"/>
    </w:rPr>
  </w:style>
  <w:style w:type="character" w:styleId="Kommentarzeichen">
    <w:name w:val="annotation reference"/>
    <w:basedOn w:val="Absatzstandardschriftart"/>
    <w:uiPriority w:val="99"/>
    <w:semiHidden/>
    <w:unhideWhenUsed/>
    <w:rsid w:val="00EC5B7C"/>
    <w:rPr>
      <w:sz w:val="18"/>
      <w:szCs w:val="18"/>
    </w:rPr>
  </w:style>
  <w:style w:type="paragraph" w:styleId="Kommentartext">
    <w:name w:val="annotation text"/>
    <w:basedOn w:val="Standard"/>
    <w:link w:val="KommentartextZeichen"/>
    <w:uiPriority w:val="99"/>
    <w:semiHidden/>
    <w:unhideWhenUsed/>
    <w:rsid w:val="00EC5B7C"/>
    <w:pPr>
      <w:spacing w:line="240" w:lineRule="auto"/>
    </w:pPr>
    <w:rPr>
      <w:sz w:val="24"/>
      <w:szCs w:val="24"/>
    </w:rPr>
  </w:style>
  <w:style w:type="character" w:customStyle="1" w:styleId="KommentartextZeichen">
    <w:name w:val="Kommentartext Zeichen"/>
    <w:basedOn w:val="Absatzstandardschriftart"/>
    <w:link w:val="Kommentartext"/>
    <w:uiPriority w:val="99"/>
    <w:semiHidden/>
    <w:rsid w:val="00EC5B7C"/>
    <w:rPr>
      <w:sz w:val="24"/>
      <w:szCs w:val="24"/>
    </w:rPr>
  </w:style>
  <w:style w:type="paragraph" w:styleId="Kommentarthema">
    <w:name w:val="annotation subject"/>
    <w:basedOn w:val="Kommentartext"/>
    <w:next w:val="Kommentartext"/>
    <w:link w:val="KommentarthemaZeichen"/>
    <w:uiPriority w:val="99"/>
    <w:semiHidden/>
    <w:unhideWhenUsed/>
    <w:rsid w:val="00EC5B7C"/>
    <w:rPr>
      <w:b/>
      <w:bCs/>
      <w:sz w:val="20"/>
      <w:szCs w:val="20"/>
    </w:rPr>
  </w:style>
  <w:style w:type="character" w:customStyle="1" w:styleId="KommentarthemaZeichen">
    <w:name w:val="Kommentarthema Zeichen"/>
    <w:basedOn w:val="KommentartextZeichen"/>
    <w:link w:val="Kommentarthema"/>
    <w:uiPriority w:val="99"/>
    <w:semiHidden/>
    <w:rsid w:val="00EC5B7C"/>
    <w:rPr>
      <w:b/>
      <w:bCs/>
      <w:sz w:val="24"/>
      <w:szCs w:val="24"/>
    </w:rPr>
  </w:style>
  <w:style w:type="paragraph" w:styleId="NurText">
    <w:name w:val="Plain Text"/>
    <w:basedOn w:val="Standard"/>
    <w:link w:val="NurTextZeichen"/>
    <w:uiPriority w:val="99"/>
    <w:semiHidden/>
    <w:unhideWhenUsed/>
    <w:rsid w:val="00C821DF"/>
    <w:pPr>
      <w:spacing w:after="0" w:line="240" w:lineRule="auto"/>
    </w:pPr>
    <w:rPr>
      <w:rFonts w:eastAsiaTheme="minorHAnsi" w:cstheme="minorBidi"/>
      <w:szCs w:val="21"/>
    </w:rPr>
  </w:style>
  <w:style w:type="character" w:customStyle="1" w:styleId="NurTextZeichen">
    <w:name w:val="Nur Text Zeichen"/>
    <w:basedOn w:val="Absatzstandardschriftart"/>
    <w:link w:val="NurText"/>
    <w:uiPriority w:val="99"/>
    <w:semiHidden/>
    <w:rsid w:val="00C821DF"/>
    <w:rPr>
      <w:rFonts w:eastAsiaTheme="minorHAnsi" w:cstheme="minorBidi"/>
      <w:sz w:val="22"/>
      <w:szCs w:val="21"/>
    </w:rPr>
  </w:style>
  <w:style w:type="paragraph" w:styleId="Bearbeitung">
    <w:name w:val="Revision"/>
    <w:hidden/>
    <w:uiPriority w:val="99"/>
    <w:semiHidden/>
    <w:rsid w:val="009702C4"/>
    <w:rPr>
      <w:sz w:val="22"/>
      <w:szCs w:val="22"/>
    </w:rPr>
  </w:style>
  <w:style w:type="paragraph" w:styleId="KeinLeerraum">
    <w:name w:val="No Spacing"/>
    <w:uiPriority w:val="1"/>
    <w:qFormat/>
    <w:rsid w:val="00366334"/>
    <w:rPr>
      <w:sz w:val="22"/>
      <w:szCs w:val="22"/>
    </w:rPr>
  </w:style>
  <w:style w:type="character" w:customStyle="1" w:styleId="Mention1">
    <w:name w:val="Mention1"/>
    <w:basedOn w:val="Absatzstandardschriftart"/>
    <w:uiPriority w:val="99"/>
    <w:semiHidden/>
    <w:unhideWhenUsed/>
    <w:rsid w:val="00595CAC"/>
    <w:rPr>
      <w:color w:val="2B579A"/>
      <w:shd w:val="clear" w:color="auto" w:fill="E6E6E6"/>
    </w:rPr>
  </w:style>
  <w:style w:type="paragraph" w:styleId="StandardWeb">
    <w:name w:val="Normal (Web)"/>
    <w:basedOn w:val="Standard"/>
    <w:uiPriority w:val="99"/>
    <w:semiHidden/>
    <w:unhideWhenUsed/>
    <w:rsid w:val="008635B6"/>
    <w:pPr>
      <w:spacing w:before="100" w:beforeAutospacing="1" w:after="100" w:afterAutospacing="1" w:line="240" w:lineRule="auto"/>
    </w:pPr>
    <w:rPr>
      <w:rFonts w:ascii="Times New Roman" w:eastAsiaTheme="minorHAnsi" w:hAnsi="Times New Roman"/>
      <w:sz w:val="24"/>
      <w:szCs w:val="24"/>
    </w:rPr>
  </w:style>
  <w:style w:type="character" w:styleId="GesichteterLink">
    <w:name w:val="FollowedHyperlink"/>
    <w:basedOn w:val="Absatzstandardschriftart"/>
    <w:uiPriority w:val="99"/>
    <w:semiHidden/>
    <w:unhideWhenUsed/>
    <w:rsid w:val="00360F74"/>
    <w:rPr>
      <w:color w:val="800080" w:themeColor="followedHyperlink"/>
      <w:u w:val="single"/>
    </w:rPr>
  </w:style>
  <w:style w:type="character" w:customStyle="1" w:styleId="Mention">
    <w:name w:val="Mention"/>
    <w:basedOn w:val="Absatzstandardschriftart"/>
    <w:uiPriority w:val="99"/>
    <w:semiHidden/>
    <w:unhideWhenUsed/>
    <w:rsid w:val="007432E2"/>
    <w:rPr>
      <w:color w:val="2B579A"/>
      <w:shd w:val="clear" w:color="auto" w:fill="E6E6E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e-DE"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12454">
      <w:bodyDiv w:val="1"/>
      <w:marLeft w:val="0"/>
      <w:marRight w:val="0"/>
      <w:marTop w:val="0"/>
      <w:marBottom w:val="0"/>
      <w:divBdr>
        <w:top w:val="none" w:sz="0" w:space="0" w:color="auto"/>
        <w:left w:val="none" w:sz="0" w:space="0" w:color="auto"/>
        <w:bottom w:val="none" w:sz="0" w:space="0" w:color="auto"/>
        <w:right w:val="none" w:sz="0" w:space="0" w:color="auto"/>
      </w:divBdr>
    </w:div>
    <w:div w:id="303586048">
      <w:bodyDiv w:val="1"/>
      <w:marLeft w:val="0"/>
      <w:marRight w:val="0"/>
      <w:marTop w:val="0"/>
      <w:marBottom w:val="0"/>
      <w:divBdr>
        <w:top w:val="none" w:sz="0" w:space="0" w:color="auto"/>
        <w:left w:val="none" w:sz="0" w:space="0" w:color="auto"/>
        <w:bottom w:val="none" w:sz="0" w:space="0" w:color="auto"/>
        <w:right w:val="none" w:sz="0" w:space="0" w:color="auto"/>
      </w:divBdr>
    </w:div>
    <w:div w:id="492261028">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860553465">
      <w:bodyDiv w:val="1"/>
      <w:marLeft w:val="0"/>
      <w:marRight w:val="0"/>
      <w:marTop w:val="0"/>
      <w:marBottom w:val="0"/>
      <w:divBdr>
        <w:top w:val="none" w:sz="0" w:space="0" w:color="auto"/>
        <w:left w:val="none" w:sz="0" w:space="0" w:color="auto"/>
        <w:bottom w:val="none" w:sz="0" w:space="0" w:color="auto"/>
        <w:right w:val="none" w:sz="0" w:space="0" w:color="auto"/>
      </w:divBdr>
    </w:div>
    <w:div w:id="1467973054">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ablwerbung.de/presse.html" TargetMode="External"/><Relationship Id="rId12" Type="http://schemas.openxmlformats.org/officeDocument/2006/relationships/hyperlink" Target="http://www.flir.com/cs/emea/de/view/?id=40991" TargetMode="External"/><Relationship Id="rId13" Type="http://schemas.openxmlformats.org/officeDocument/2006/relationships/hyperlink" Target="http://www.flirmedia.com/flir-instruments.html" TargetMode="External"/><Relationship Id="rId14" Type="http://schemas.openxmlformats.org/officeDocument/2006/relationships/hyperlink" Target="http://www.flir.com" TargetMode="External"/><Relationship Id="rId15" Type="http://schemas.openxmlformats.org/officeDocument/2006/relationships/hyperlink" Target="https://twitter.com/flir" TargetMode="External"/><Relationship Id="rId16" Type="http://schemas.openxmlformats.org/officeDocument/2006/relationships/hyperlink" Target="mailto:ruud.heijsman@flir.com" TargetMode="External"/><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yperlink" Target="http://www.flir.com/secur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2BA576-62A4-B843-BBA2-A65A153E58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1309</Words>
  <Characters>8250</Characters>
  <Application>Microsoft Macintosh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2017-04-05T08:46:00Z</dcterms:created>
  <dcterms:modified xsi:type="dcterms:W3CDTF">2017-04-05T10:52:00Z</dcterms:modified>
</cp:coreProperties>
</file>