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252F7" w:rsidRDefault="000E7A61">
      <w:pPr>
        <w:jc w:val="center"/>
        <w:rPr>
          <w:b/>
          <w:bCs/>
          <w:sz w:val="32"/>
          <w:szCs w:val="32"/>
        </w:rPr>
      </w:pPr>
      <w:r w:rsidRPr="00F21997">
        <w:rPr>
          <w:rFonts w:eastAsia="Calibri" w:cs="Times New Roman"/>
          <w:b/>
          <w:bCs/>
          <w:sz w:val="32"/>
          <w:szCs w:val="32"/>
        </w:rPr>
        <w:t>Introducing the FLIR TG54-2 and FLIR TG56-2: The Next Generation of Spot IR Thermometers for Superior Safety and Precision</w:t>
      </w:r>
    </w:p>
    <w:p w:rsidR="002252F7" w:rsidRDefault="002252F7">
      <w:pPr>
        <w:jc w:val="center"/>
        <w:rPr>
          <w:b/>
          <w:bCs/>
          <w:sz w:val="32"/>
          <w:szCs w:val="32"/>
        </w:rPr>
      </w:pPr>
    </w:p>
    <w:p w:rsidR="002252F7" w:rsidRDefault="000E7A61">
      <w:pPr>
        <w:jc w:val="center"/>
      </w:pPr>
      <w:r w:rsidRPr="00F21997">
        <w:rPr>
          <w:rFonts w:eastAsia="Calibri" w:cs="Times New Roman"/>
          <w:i/>
          <w:iCs/>
        </w:rPr>
        <w:t>At Teledyne FLIR, part of Teledyne Technologies Incorporated, we continuously strive for innovation. This commitment to continuous improvement has led us to create two new state-of-the-art spot IR thermometers: the FLIR TG54-2 and FLIR TG56-2.</w:t>
      </w:r>
    </w:p>
    <w:p w:rsidR="002252F7" w:rsidRDefault="002252F7">
      <w:pPr>
        <w:jc w:val="center"/>
      </w:pPr>
    </w:p>
    <w:p w:rsidR="002252F7" w:rsidRDefault="000E7A61">
      <w:r w:rsidRPr="00F21997">
        <w:rPr>
          <w:rFonts w:eastAsia="Calibri"/>
          <w:sz w:val="22"/>
          <w:szCs w:val="22"/>
        </w:rPr>
        <w:t>Built on the solid foundation of our TG54 and TG56 models, the FLIR TG54-2 and FLIR TG56-2 provide professionals in utility, manufacturing, building electricians, and industrial mechanics with advanced tools to perform accurate inspections and detect hazards before any contact is made.</w:t>
      </w:r>
    </w:p>
    <w:p w:rsidR="002252F7" w:rsidRDefault="002252F7"/>
    <w:p w:rsidR="002252F7" w:rsidRPr="00F21997" w:rsidRDefault="00F21997">
      <w:pPr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FLIR TG54-2</w:t>
      </w:r>
      <w:r w:rsidR="000E7A61" w:rsidRPr="00F21997">
        <w:rPr>
          <w:rFonts w:eastAsia="Calibri"/>
          <w:b/>
          <w:bCs/>
          <w:sz w:val="22"/>
          <w:szCs w:val="22"/>
        </w:rPr>
        <w:t xml:space="preserve">: Safe. Accurate. Always </w:t>
      </w:r>
    </w:p>
    <w:p w:rsidR="002252F7" w:rsidRDefault="000E7A61">
      <w:r w:rsidRPr="00F21997">
        <w:rPr>
          <w:rFonts w:eastAsia="Calibri"/>
          <w:sz w:val="22"/>
          <w:szCs w:val="22"/>
        </w:rPr>
        <w:t>The new TG54-2 is a 20:1 spot IR thermometer is designed to provide non-contact temperature readings swiftly and effortlessly. The tool offers a distance-to-spot ratio of 20:1, allowing users to measure smaller targets from a safer distance. Equipped with infrared technology, Class II laser sighting, and the ability to measure up to a maximum IR temperature of 850°C (1562°F), the TG54-2 ensures pinpoint precision. Built to endure a 3 m (9.8 ft) drop and carrying an IP65 rating, it's ready for even the most demanding applications.</w:t>
      </w:r>
    </w:p>
    <w:p w:rsidR="002252F7" w:rsidRDefault="002252F7"/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b/>
          <w:bCs/>
          <w:sz w:val="22"/>
          <w:szCs w:val="22"/>
        </w:rPr>
        <w:t>FLIR TG54-2 20:1 Spot IR Thermometer: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Easily perform temperature measurement at safe distances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Accurately target objects at long distances with a 20:1 distance to spot ratio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Quickly adjust settings, set high/low alarms to efficiently perform inspections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Equipped with Class II laser sighting for focused measurements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Maximum IR temperature of 850°C (1562°F) for accurate measurements of high temperature targets.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Store up to 99 measurement points that can be quickly referenced for comparison and trending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Built-in LED worklights to illuminate dimly lit areas for faster and safer inspections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IP65 rating to meet the demands of harsh environments</w:t>
      </w:r>
    </w:p>
    <w:p w:rsidR="002252F7" w:rsidRDefault="000E7A61">
      <w:r w:rsidRPr="00F21997">
        <w:rPr>
          <w:rFonts w:eastAsia="Calibri"/>
          <w:sz w:val="22"/>
          <w:szCs w:val="22"/>
        </w:rPr>
        <w:t>• 3m (9.8 ft) drop tested protecting the longevity of the tool</w:t>
      </w:r>
    </w:p>
    <w:p w:rsidR="002252F7" w:rsidRDefault="002252F7"/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b/>
          <w:bCs/>
          <w:sz w:val="22"/>
          <w:szCs w:val="22"/>
        </w:rPr>
        <w:t>Designed for Safety. Built for High Temperature:  FLIR TG56-2</w:t>
      </w:r>
    </w:p>
    <w:p w:rsidR="002252F7" w:rsidRDefault="000E7A61">
      <w:r w:rsidRPr="00F21997">
        <w:rPr>
          <w:rFonts w:eastAsia="Calibri"/>
          <w:sz w:val="22"/>
          <w:szCs w:val="22"/>
        </w:rPr>
        <w:t>For those dealing with higher temperature readings, the FLIR TG56-2 measures IR temperature up to 1300°C (2372°F) and includes a Type K thermocouple for contact temperature measurements. The TG56-2 is also designed to offer non-contact temperature measurements from an even safer distance, thanks to its infrared technology, 30:1 distance-to-spot ratio and Class II laser sighting. The TG56-2's color display screen is designed for easy viewing of current and reference temperature readings simultaneously.</w:t>
      </w:r>
    </w:p>
    <w:p w:rsidR="002252F7" w:rsidRDefault="002252F7"/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b/>
          <w:bCs/>
          <w:sz w:val="22"/>
          <w:szCs w:val="22"/>
        </w:rPr>
        <w:t>FLIR TG56-2 30:1 Spot IR Thermometer with Type K Thermocouple: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Easily perform temperature measurement at safe distances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Accurately target objects at long distances with a 30:1 distance to spot ratio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Quickly adjust settings, set high/low alarms to efficiently perform inspections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Equipped with Class II laser sighting for focused measurements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Maximum IR temperature of 1300°C (2372°F) for accurate measurements of high temperature targets.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Store up to 99 measurement points that can be quickly referenced for comparison and trending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Type K Thermocouple to capture contact temperature measurements</w:t>
      </w:r>
    </w:p>
    <w:p w:rsidR="002252F7" w:rsidRPr="00F21997" w:rsidRDefault="000E7A61">
      <w:pPr>
        <w:rPr>
          <w:rFonts w:eastAsia="Calibri"/>
          <w:sz w:val="22"/>
          <w:szCs w:val="22"/>
        </w:rPr>
      </w:pPr>
      <w:r w:rsidRPr="00F21997">
        <w:rPr>
          <w:rFonts w:eastAsia="Calibri"/>
          <w:sz w:val="22"/>
          <w:szCs w:val="22"/>
        </w:rPr>
        <w:t>• IP20 rating for proper operation in common industrial environments</w:t>
      </w:r>
    </w:p>
    <w:p w:rsidR="002252F7" w:rsidRDefault="000E7A61">
      <w:r w:rsidRPr="00F21997">
        <w:rPr>
          <w:rFonts w:eastAsia="Calibri"/>
          <w:sz w:val="22"/>
          <w:szCs w:val="22"/>
        </w:rPr>
        <w:t>• Ergonomic ‘Single Hand’ design for simplified measurements and menu access</w:t>
      </w:r>
    </w:p>
    <w:p w:rsidR="002252F7" w:rsidRDefault="002252F7"/>
    <w:p w:rsidR="002252F7" w:rsidRDefault="000E7A61">
      <w:r w:rsidRPr="00F21997">
        <w:rPr>
          <w:rFonts w:eastAsia="Calibri"/>
          <w:sz w:val="22"/>
          <w:szCs w:val="22"/>
        </w:rPr>
        <w:t>Whether you choose our TG54-2 or TG56-2, both models are designed to be trusted tools for professionals who require reliable, accurate, safe temperature measurements in their everyday work.</w:t>
      </w:r>
    </w:p>
    <w:p w:rsidR="002252F7" w:rsidRDefault="002252F7"/>
    <w:p w:rsidR="002252F7" w:rsidRDefault="000E7A61">
      <w:r w:rsidRPr="00F21997">
        <w:rPr>
          <w:rFonts w:eastAsia="Calibri"/>
          <w:sz w:val="22"/>
          <w:szCs w:val="22"/>
        </w:rPr>
        <w:t>Experience safer temperature readings and achieve pinpoint precision with the TG54-2 and TG56-2 spot IR thermometers. For more information on each of the products, visit the following links:</w:t>
      </w:r>
    </w:p>
    <w:p w:rsidR="002252F7" w:rsidRDefault="002252F7"/>
    <w:p w:rsidR="002252F7" w:rsidRDefault="000E7A61">
      <w:r w:rsidRPr="00F21997">
        <w:rPr>
          <w:rFonts w:eastAsia="Calibri"/>
          <w:sz w:val="22"/>
          <w:szCs w:val="22"/>
        </w:rPr>
        <w:t xml:space="preserve">FLIR TG54-2: </w:t>
      </w:r>
      <w:hyperlink r:id="rId6" w:history="1">
        <w:r w:rsidRPr="00F21997">
          <w:rPr>
            <w:rStyle w:val="Link"/>
            <w:rFonts w:eastAsia="Calibri"/>
            <w:sz w:val="22"/>
            <w:szCs w:val="22"/>
          </w:rPr>
          <w:t>www.flir.eu/TG54-2</w:t>
        </w:r>
      </w:hyperlink>
    </w:p>
    <w:p w:rsidR="002252F7" w:rsidRDefault="000E7A61">
      <w:r w:rsidRPr="00F21997">
        <w:rPr>
          <w:rFonts w:eastAsia="Calibri"/>
          <w:sz w:val="22"/>
          <w:szCs w:val="22"/>
        </w:rPr>
        <w:t xml:space="preserve">FLIR TG56-2: </w:t>
      </w:r>
      <w:hyperlink r:id="rId7" w:history="1">
        <w:r w:rsidRPr="00F21997">
          <w:rPr>
            <w:rStyle w:val="Link"/>
            <w:rFonts w:eastAsia="Calibri"/>
            <w:sz w:val="22"/>
            <w:szCs w:val="22"/>
          </w:rPr>
          <w:t>www.flir.eu/TG56-2</w:t>
        </w:r>
      </w:hyperlink>
    </w:p>
    <w:p w:rsidR="000E7A61" w:rsidRDefault="000E7A61">
      <w:bookmarkStart w:id="0" w:name="Titus1FooterPrimary"/>
      <w:bookmarkEnd w:id="0"/>
    </w:p>
    <w:sectPr w:rsidR="000E7A61" w:rsidSect="002252F7">
      <w:pgSz w:w="12240" w:h="15840"/>
      <w:pgMar w:top="1497" w:right="1440" w:bottom="1497" w:left="1440" w:header="1440" w:footer="1440" w:gutter="0"/>
      <w:docGrid w:linePitch="360" w:charSpace="-6145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E7A61" w:rsidRDefault="000E7A61">
      <w:r>
        <w:separator/>
      </w:r>
    </w:p>
  </w:endnote>
  <w:endnote w:type="continuationSeparator" w:id="1">
    <w:p w:rsidR="000E7A61" w:rsidRDefault="000E7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E7A61" w:rsidRDefault="000E7A61">
      <w:r>
        <w:separator/>
      </w:r>
    </w:p>
  </w:footnote>
  <w:footnote w:type="continuationSeparator" w:id="1">
    <w:p w:rsidR="000E7A61" w:rsidRDefault="000E7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21997"/>
    <w:rsid w:val="000E7A61"/>
    <w:rsid w:val="002252F7"/>
    <w:rsid w:val="00F21997"/>
    <w:rsid w:val="00FF29AA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52F7"/>
    <w:pPr>
      <w:suppressAutoHyphens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Absatzstandardschriftart1">
    <w:name w:val="Absatzstandardschriftart1"/>
    <w:rsid w:val="002252F7"/>
  </w:style>
  <w:style w:type="character" w:customStyle="1" w:styleId="Kommentarzeichen1">
    <w:name w:val="Kommentarzeichen1"/>
    <w:basedOn w:val="Absatzstandardschriftart1"/>
    <w:rsid w:val="002252F7"/>
    <w:rPr>
      <w:sz w:val="16"/>
      <w:szCs w:val="16"/>
    </w:rPr>
  </w:style>
  <w:style w:type="character" w:customStyle="1" w:styleId="KommentartextZeichen">
    <w:name w:val="Kommentartext Zeichen"/>
    <w:basedOn w:val="Absatzstandardschriftart1"/>
    <w:rsid w:val="002252F7"/>
    <w:rPr>
      <w:sz w:val="20"/>
      <w:szCs w:val="20"/>
    </w:rPr>
  </w:style>
  <w:style w:type="character" w:customStyle="1" w:styleId="KommentarthemaZeichen">
    <w:name w:val="Kommentarthema Zeichen"/>
    <w:basedOn w:val="KommentartextZeichen"/>
    <w:rsid w:val="002252F7"/>
    <w:rPr>
      <w:b/>
      <w:bCs/>
      <w:sz w:val="20"/>
      <w:szCs w:val="20"/>
    </w:rPr>
  </w:style>
  <w:style w:type="character" w:customStyle="1" w:styleId="KopfzeileZeichen">
    <w:name w:val="Kopfzeile Zeichen"/>
    <w:basedOn w:val="Absatzstandardschriftart1"/>
    <w:rsid w:val="002252F7"/>
  </w:style>
  <w:style w:type="character" w:customStyle="1" w:styleId="FuzeileZeichen">
    <w:name w:val="Fußzeile Zeichen"/>
    <w:basedOn w:val="Absatzstandardschriftart1"/>
    <w:rsid w:val="002252F7"/>
  </w:style>
  <w:style w:type="character" w:styleId="Link">
    <w:name w:val="Hyperlink"/>
    <w:basedOn w:val="Absatzstandardschriftart1"/>
    <w:rsid w:val="002252F7"/>
    <w:rPr>
      <w:color w:val="0000FF"/>
      <w:u w:val="single"/>
    </w:rPr>
  </w:style>
  <w:style w:type="character" w:customStyle="1" w:styleId="UnresolvedMention1">
    <w:name w:val="Unresolved Mention1"/>
    <w:basedOn w:val="Absatzstandardschriftart1"/>
    <w:rsid w:val="002252F7"/>
    <w:rPr>
      <w:color w:val="605E5C"/>
    </w:rPr>
  </w:style>
  <w:style w:type="character" w:customStyle="1" w:styleId="UnresolvedMention">
    <w:name w:val="Unresolved Mention"/>
    <w:basedOn w:val="Absatzstandardschriftart1"/>
    <w:rsid w:val="002252F7"/>
    <w:rPr>
      <w:color w:val="605E5C"/>
    </w:rPr>
  </w:style>
  <w:style w:type="character" w:customStyle="1" w:styleId="Nummerierungszeichen">
    <w:name w:val="Nummerierungszeichen"/>
    <w:rsid w:val="002252F7"/>
  </w:style>
  <w:style w:type="paragraph" w:customStyle="1" w:styleId="berschrift">
    <w:name w:val="Überschrift"/>
    <w:basedOn w:val="Standard"/>
    <w:next w:val="Textkrper"/>
    <w:rsid w:val="002252F7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xtkrper">
    <w:name w:val="Body Text"/>
    <w:basedOn w:val="Standard"/>
    <w:rsid w:val="002252F7"/>
    <w:pPr>
      <w:spacing w:after="120"/>
    </w:pPr>
  </w:style>
  <w:style w:type="paragraph" w:styleId="Liste">
    <w:name w:val="List"/>
    <w:basedOn w:val="Textkrper"/>
    <w:rsid w:val="002252F7"/>
  </w:style>
  <w:style w:type="paragraph" w:customStyle="1" w:styleId="Beschriftung1">
    <w:name w:val="Beschriftung1"/>
    <w:basedOn w:val="Standard"/>
    <w:rsid w:val="002252F7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rsid w:val="002252F7"/>
    <w:pPr>
      <w:suppressLineNumbers/>
    </w:pPr>
  </w:style>
  <w:style w:type="paragraph" w:customStyle="1" w:styleId="Kommentartext1">
    <w:name w:val="Kommentartext1"/>
    <w:basedOn w:val="Standard"/>
    <w:rsid w:val="002252F7"/>
    <w:rPr>
      <w:sz w:val="20"/>
      <w:szCs w:val="20"/>
    </w:rPr>
  </w:style>
  <w:style w:type="paragraph" w:customStyle="1" w:styleId="Kommentarthema1">
    <w:name w:val="Kommentarthema1"/>
    <w:basedOn w:val="Kommentartext1"/>
    <w:rsid w:val="002252F7"/>
    <w:rPr>
      <w:b/>
      <w:bCs/>
    </w:rPr>
  </w:style>
  <w:style w:type="paragraph" w:styleId="Kopfzeile">
    <w:name w:val="header"/>
    <w:basedOn w:val="Standard"/>
    <w:rsid w:val="002252F7"/>
    <w:pPr>
      <w:suppressLineNumbers/>
      <w:tabs>
        <w:tab w:val="center" w:pos="4680"/>
        <w:tab w:val="right" w:pos="9360"/>
      </w:tabs>
    </w:pPr>
  </w:style>
  <w:style w:type="paragraph" w:styleId="Fuzeile">
    <w:name w:val="footer"/>
    <w:basedOn w:val="Standard"/>
    <w:rsid w:val="002252F7"/>
    <w:pPr>
      <w:suppressLineNumbers/>
      <w:tabs>
        <w:tab w:val="center" w:pos="4680"/>
        <w:tab w:val="right" w:pos="9360"/>
      </w:tabs>
    </w:pPr>
  </w:style>
  <w:style w:type="paragraph" w:customStyle="1" w:styleId="Bearbeitung1">
    <w:name w:val="Bearbeitung1"/>
    <w:rsid w:val="002252F7"/>
    <w:pPr>
      <w:suppressAutoHyphens/>
    </w:pPr>
    <w:rPr>
      <w:rFonts w:ascii="Calibri" w:eastAsia="Arial Unicode MS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flir.eu/TG54-2" TargetMode="External"/><Relationship Id="rId7" Type="http://schemas.openxmlformats.org/officeDocument/2006/relationships/hyperlink" Target="http://www.flir.eu/TG56-2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3144</Characters>
  <Application>Microsoft Word 12.1.0</Application>
  <DocSecurity>0</DocSecurity>
  <Lines>26</Lines>
  <Paragraphs>6</Paragraphs>
  <ScaleCrop>false</ScaleCrop>
  <Company>PC-Ware</Company>
  <LinksUpToDate>false</LinksUpToDate>
  <CharactersWithSpaces>3861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Metz-Porozni</dc:creator>
  <cp:keywords/>
  <cp:lastModifiedBy>Frank</cp:lastModifiedBy>
  <cp:revision>3</cp:revision>
  <cp:lastPrinted>1601-01-01T00:00:00Z</cp:lastPrinted>
  <dcterms:created xsi:type="dcterms:W3CDTF">2023-07-17T11:48:00Z</dcterms:created>
  <dcterms:modified xsi:type="dcterms:W3CDTF">2024-05-13T14:35:00Z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