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B16" w:rsidRPr="009B43E5" w:rsidRDefault="008D3B16" w:rsidP="00B361F1">
      <w:pPr>
        <w:jc w:val="center"/>
        <w:rPr>
          <w:rFonts w:ascii="Arial" w:eastAsia="Times New Roman" w:hAnsi="Arial" w:cs="Arial"/>
          <w:color w:val="00539B"/>
          <w:kern w:val="36"/>
          <w:sz w:val="36"/>
          <w:szCs w:val="36"/>
        </w:rPr>
      </w:pPr>
    </w:p>
    <w:p w:rsidR="008D3B16" w:rsidRPr="009B43E5" w:rsidRDefault="008D3B16" w:rsidP="00B361F1">
      <w:pPr>
        <w:jc w:val="center"/>
        <w:rPr>
          <w:rFonts w:ascii="Arial" w:hAnsi="Arial" w:cs="Arial"/>
          <w:b/>
          <w:szCs w:val="32"/>
        </w:rPr>
      </w:pPr>
    </w:p>
    <w:p w:rsidR="00827FBB" w:rsidRPr="000B3C24" w:rsidRDefault="00EC2004" w:rsidP="008D1B4E">
      <w:pPr>
        <w:jc w:val="center"/>
        <w:rPr>
          <w:rFonts w:ascii="Arial" w:hAnsi="Arial" w:cs="Arial"/>
          <w:b/>
          <w:szCs w:val="32"/>
          <w:lang w:val="de-DE"/>
        </w:rPr>
      </w:pPr>
      <w:bookmarkStart w:id="0" w:name="_Hlk493582750"/>
      <w:r>
        <w:rPr>
          <w:rFonts w:ascii="Arial" w:hAnsi="Arial" w:cs="Arial"/>
          <w:b/>
          <w:bCs/>
          <w:szCs w:val="32"/>
          <w:lang w:val="de-DE"/>
        </w:rPr>
        <w:t>FLIR kündigt drei Mul</w:t>
      </w:r>
      <w:r w:rsidR="00364CCC">
        <w:rPr>
          <w:rFonts w:ascii="Arial" w:hAnsi="Arial" w:cs="Arial"/>
          <w:b/>
          <w:bCs/>
          <w:szCs w:val="32"/>
          <w:lang w:val="de-DE"/>
        </w:rPr>
        <w:t>timeter mit Wärmebildkameras an</w:t>
      </w:r>
    </w:p>
    <w:p w:rsidR="00364CCC" w:rsidRDefault="00120ADA" w:rsidP="008B3082">
      <w:pPr>
        <w:jc w:val="center"/>
        <w:rPr>
          <w:rFonts w:ascii="Arial" w:hAnsi="Arial" w:cs="Arial"/>
          <w:i/>
          <w:iCs/>
          <w:sz w:val="22"/>
          <w:szCs w:val="32"/>
          <w:lang w:val="de-DE"/>
        </w:rPr>
      </w:pPr>
      <w:r>
        <w:rPr>
          <w:rFonts w:ascii="Arial" w:hAnsi="Arial" w:cs="Arial"/>
          <w:i/>
          <w:iCs/>
          <w:sz w:val="22"/>
          <w:szCs w:val="32"/>
          <w:lang w:val="de-DE"/>
        </w:rPr>
        <w:t>Neueste Multimeter mit Wärmebildkameras</w:t>
      </w:r>
      <w:r w:rsidR="00A177F9">
        <w:rPr>
          <w:rFonts w:ascii="Arial" w:hAnsi="Arial" w:cs="Arial"/>
          <w:i/>
          <w:iCs/>
          <w:sz w:val="22"/>
          <w:szCs w:val="32"/>
          <w:lang w:val="de-DE"/>
        </w:rPr>
        <w:t>ensoren</w:t>
      </w:r>
      <w:r>
        <w:rPr>
          <w:rFonts w:ascii="Arial" w:hAnsi="Arial" w:cs="Arial"/>
          <w:i/>
          <w:iCs/>
          <w:sz w:val="22"/>
          <w:szCs w:val="32"/>
          <w:lang w:val="de-DE"/>
        </w:rPr>
        <w:t xml:space="preserve"> von FLIR erleichtern Elektrikern die Fehlersuche mit Infrarot-Messhilfetechnologie</w:t>
      </w:r>
      <w:bookmarkEnd w:id="0"/>
    </w:p>
    <w:p w:rsidR="00603FB2" w:rsidRPr="000B3C24" w:rsidRDefault="00603FB2" w:rsidP="008B3082">
      <w:pPr>
        <w:jc w:val="center"/>
        <w:rPr>
          <w:rFonts w:ascii="Arial" w:hAnsi="Arial" w:cs="Arial"/>
          <w:b/>
          <w:szCs w:val="32"/>
          <w:lang w:val="de-DE"/>
        </w:rPr>
      </w:pPr>
    </w:p>
    <w:p w:rsidR="00004C0B" w:rsidRPr="000B3C24" w:rsidRDefault="00364CCC" w:rsidP="00235D76">
      <w:pPr>
        <w:spacing w:after="120"/>
        <w:rPr>
          <w:rFonts w:ascii="Arial" w:hAnsi="Arial" w:cs="Arial"/>
          <w:sz w:val="20"/>
          <w:szCs w:val="20"/>
          <w:lang w:val="de-DE"/>
        </w:rPr>
      </w:pPr>
      <w:r>
        <w:rPr>
          <w:rFonts w:ascii="Arial" w:hAnsi="Arial" w:cs="Arial"/>
          <w:b/>
          <w:bCs/>
          <w:sz w:val="20"/>
          <w:szCs w:val="20"/>
          <w:lang w:val="de-DE"/>
        </w:rPr>
        <w:t>WILSONVILLE, Oregon, USA – 17</w:t>
      </w:r>
      <w:r w:rsidR="00B361F1">
        <w:rPr>
          <w:rFonts w:ascii="Arial" w:hAnsi="Arial" w:cs="Arial"/>
          <w:b/>
          <w:bCs/>
          <w:sz w:val="20"/>
          <w:szCs w:val="20"/>
          <w:lang w:val="de-DE"/>
        </w:rPr>
        <w:t>. Oktober 2017 –</w:t>
      </w:r>
      <w:r w:rsidR="00B361F1">
        <w:rPr>
          <w:rFonts w:ascii="Arial" w:hAnsi="Arial" w:cs="Arial"/>
          <w:sz w:val="20"/>
          <w:szCs w:val="20"/>
          <w:lang w:val="de-DE"/>
        </w:rPr>
        <w:t xml:space="preserve"> FLIR Systems, Inc. (NASDAQ: FLIR) hat für Ende des Jahres sechs neue Messgeräte angekündigt, darunter zwei Digital-Multimeter und eine Stromzange mit der Infrarot-Messhilfetechnologie FLIR IGM™. Die</w:t>
      </w:r>
      <w:r>
        <w:rPr>
          <w:rFonts w:ascii="Arial" w:hAnsi="Arial" w:cs="Arial"/>
          <w:sz w:val="20"/>
          <w:szCs w:val="20"/>
          <w:lang w:val="de-DE"/>
        </w:rPr>
        <w:t xml:space="preserve"> Digital-Multimeter FLIR DM166 u</w:t>
      </w:r>
      <w:r w:rsidR="00B361F1">
        <w:rPr>
          <w:rFonts w:ascii="Arial" w:hAnsi="Arial" w:cs="Arial"/>
          <w:sz w:val="20"/>
          <w:szCs w:val="20"/>
          <w:lang w:val="de-DE"/>
        </w:rPr>
        <w:t>nd FLIR DM285 sind mit FLIR Lepton</w:t>
      </w:r>
      <w:r w:rsidR="00B361F1">
        <w:rPr>
          <w:rFonts w:ascii="Arial" w:hAnsi="Arial" w:cs="Arial"/>
          <w:sz w:val="20"/>
          <w:szCs w:val="20"/>
          <w:vertAlign w:val="superscript"/>
          <w:lang w:val="de-DE"/>
        </w:rPr>
        <w:t>®</w:t>
      </w:r>
      <w:r w:rsidR="00B361F1">
        <w:rPr>
          <w:rFonts w:ascii="Arial" w:hAnsi="Arial" w:cs="Arial"/>
          <w:sz w:val="20"/>
          <w:szCs w:val="20"/>
          <w:lang w:val="de-DE"/>
        </w:rPr>
        <w:t xml:space="preserve"> Wärmebildkamerakernen ausgestattet. Die Stromzange FLIR CM275 hat einen Bildschirm, auf dem die Wärmeabstrahlung elektrischer Störstellen angezeigt wird. Dadurch können Elektriker Probleme schneller und sicherer lokalisieren.</w:t>
      </w:r>
    </w:p>
    <w:p w:rsidR="00004C0B" w:rsidRPr="000B3C24" w:rsidRDefault="002576E1" w:rsidP="00004C0B">
      <w:pPr>
        <w:spacing w:after="120"/>
        <w:rPr>
          <w:rFonts w:ascii="Arial" w:hAnsi="Arial" w:cs="Arial"/>
          <w:sz w:val="20"/>
          <w:szCs w:val="20"/>
          <w:lang w:val="de-DE"/>
        </w:rPr>
      </w:pPr>
      <w:r>
        <w:rPr>
          <w:rFonts w:ascii="Arial" w:hAnsi="Arial" w:cs="Arial"/>
          <w:sz w:val="20"/>
          <w:szCs w:val="20"/>
          <w:lang w:val="de-DE"/>
        </w:rPr>
        <w:t>Alle neuen Messgeräte von FLIR bieten Funktionen, mit denen Techniker elektrische und elektromechanische Systeme sowie HLK-Systeme besonders effizient prüfen und entstören können. Die Produkte mit Wärmebildsensoren bieten zusätzlich den Vorteil der Visualisierung von Wärmequellen. Temperaturanomalien sind für die Techniker auf den integrierten Bildschirmen sichtbar. Inmitten von Kabelgewirr, komplexen Schaltschränken und zugesetzten Kondensatorschlangen leitet IGM die Anwender berührungsfrei, schnell und sicher zur gesuchten Problemstelle. </w:t>
      </w:r>
    </w:p>
    <w:p w:rsidR="00652C49" w:rsidRPr="006B11FF" w:rsidRDefault="00364CCC" w:rsidP="00004C0B">
      <w:pPr>
        <w:spacing w:after="120"/>
        <w:rPr>
          <w:rFonts w:ascii="Arial" w:hAnsi="Arial" w:cs="Arial"/>
          <w:sz w:val="20"/>
          <w:szCs w:val="20"/>
        </w:rPr>
      </w:pPr>
      <w:r>
        <w:rPr>
          <w:rFonts w:ascii="Arial" w:hAnsi="Arial" w:cs="Arial"/>
          <w:sz w:val="20"/>
          <w:szCs w:val="20"/>
          <w:lang w:val="de-DE"/>
        </w:rPr>
        <w:t>Neue Produkte:</w:t>
      </w:r>
    </w:p>
    <w:p w:rsidR="00FA409E" w:rsidRPr="006B11FF" w:rsidRDefault="00FA409E" w:rsidP="00FA409E">
      <w:pPr>
        <w:pStyle w:val="Listenabsatz"/>
        <w:numPr>
          <w:ilvl w:val="0"/>
          <w:numId w:val="2"/>
        </w:numPr>
        <w:spacing w:after="120"/>
        <w:rPr>
          <w:rFonts w:ascii="Arial" w:hAnsi="Arial" w:cs="Arial"/>
          <w:sz w:val="20"/>
          <w:szCs w:val="20"/>
        </w:rPr>
      </w:pPr>
      <w:r>
        <w:rPr>
          <w:rFonts w:ascii="Arial" w:hAnsi="Arial" w:cs="Arial"/>
          <w:b/>
          <w:bCs/>
          <w:color w:val="333333"/>
          <w:sz w:val="20"/>
          <w:szCs w:val="20"/>
          <w:shd w:val="clear" w:color="auto" w:fill="FFFFFF"/>
          <w:lang w:val="de-DE"/>
        </w:rPr>
        <w:t>FLIR DM285</w:t>
      </w:r>
      <w:r>
        <w:rPr>
          <w:rFonts w:ascii="Arial" w:hAnsi="Arial" w:cs="Arial"/>
          <w:b/>
          <w:bCs/>
          <w:sz w:val="20"/>
          <w:szCs w:val="20"/>
          <w:lang w:val="de-DE"/>
        </w:rPr>
        <w:t>:</w:t>
      </w:r>
      <w:r>
        <w:rPr>
          <w:rFonts w:ascii="Arial" w:hAnsi="Arial" w:cs="Arial"/>
          <w:sz w:val="20"/>
          <w:szCs w:val="20"/>
          <w:lang w:val="de-DE"/>
        </w:rPr>
        <w:t xml:space="preserve"> Das FLIR DM285 (€699 zzgl. MwSt.) mit 18 Funktionen ist das leistungsstärkste Digital-Multimeter von FLIR. Es kann Temperaturen bis 400 °C messen. Das FLIR DM285 ist mit IGM sowie integriertem Speicher für Messwerte und Bilder ausgestattet. Dank WLAN-Unterstützung können Inspektionen wesentlich rationeller als bisher durchgeführt werden. Datenerfassung, Datenweitergabe und Berichterstattung lass</w:t>
      </w:r>
      <w:r w:rsidR="00364CCC">
        <w:rPr>
          <w:rFonts w:ascii="Arial" w:hAnsi="Arial" w:cs="Arial"/>
          <w:sz w:val="20"/>
          <w:szCs w:val="20"/>
          <w:lang w:val="de-DE"/>
        </w:rPr>
        <w:t>en sich erheblich vereinfachen.</w:t>
      </w:r>
    </w:p>
    <w:p w:rsidR="00FA409E" w:rsidRPr="000B3C24" w:rsidRDefault="00FA409E" w:rsidP="00FA409E">
      <w:pPr>
        <w:pStyle w:val="Listenabsatz"/>
        <w:numPr>
          <w:ilvl w:val="0"/>
          <w:numId w:val="3"/>
        </w:numPr>
        <w:spacing w:after="200" w:line="276" w:lineRule="auto"/>
        <w:rPr>
          <w:rFonts w:ascii="Arial" w:hAnsi="Arial" w:cs="Arial"/>
          <w:sz w:val="20"/>
          <w:szCs w:val="20"/>
          <w:lang w:val="de-DE"/>
        </w:rPr>
      </w:pPr>
      <w:r>
        <w:rPr>
          <w:rFonts w:ascii="Arial" w:hAnsi="Arial" w:cs="Arial"/>
          <w:b/>
          <w:bCs/>
          <w:sz w:val="20"/>
          <w:szCs w:val="20"/>
          <w:lang w:val="de-DE"/>
        </w:rPr>
        <w:t xml:space="preserve">FLIR CM275: </w:t>
      </w:r>
      <w:r>
        <w:rPr>
          <w:rFonts w:ascii="Arial" w:hAnsi="Arial" w:cs="Arial"/>
          <w:sz w:val="20"/>
          <w:szCs w:val="20"/>
          <w:lang w:val="de-DE"/>
        </w:rPr>
        <w:t>Die neueste und leistungsstärkste Stromzange von FLIR mit einem Messbereich bis 600 Ampere AC/DC (€699 zzgl. MwSt.) ist mit IGM und vielen speziellen Messfunktionen ausgestattet. Die Zange ist besonders schmal ausgeführt. Dennoch sind Arbeitsleuchten integriert. Der Bildschirm wurde im Vergleich zum Vorgängermodell um 40 Prozent vergrößert.</w:t>
      </w:r>
    </w:p>
    <w:p w:rsidR="005F0771" w:rsidRPr="000B3C24" w:rsidRDefault="005F0771" w:rsidP="002E341C">
      <w:pPr>
        <w:pStyle w:val="Listenabsatz"/>
        <w:numPr>
          <w:ilvl w:val="0"/>
          <w:numId w:val="3"/>
        </w:numPr>
        <w:spacing w:after="200" w:line="276" w:lineRule="auto"/>
        <w:rPr>
          <w:rFonts w:ascii="Arial" w:hAnsi="Arial" w:cs="Arial"/>
          <w:sz w:val="20"/>
          <w:szCs w:val="20"/>
          <w:lang w:val="de-DE"/>
        </w:rPr>
      </w:pPr>
      <w:r>
        <w:rPr>
          <w:rFonts w:ascii="Arial" w:hAnsi="Arial" w:cs="Arial"/>
          <w:b/>
          <w:bCs/>
          <w:color w:val="333333"/>
          <w:sz w:val="20"/>
          <w:szCs w:val="20"/>
          <w:shd w:val="clear" w:color="auto" w:fill="FFFFFF"/>
          <w:lang w:val="de-DE"/>
        </w:rPr>
        <w:t>FLIR DM166</w:t>
      </w:r>
      <w:r>
        <w:rPr>
          <w:rFonts w:ascii="Arial" w:hAnsi="Arial" w:cs="Arial"/>
          <w:color w:val="333333"/>
          <w:sz w:val="20"/>
          <w:szCs w:val="20"/>
          <w:shd w:val="clear" w:color="auto" w:fill="FFFFFF"/>
          <w:lang w:val="de-DE"/>
        </w:rPr>
        <w:t xml:space="preserve">: </w:t>
      </w:r>
      <w:r>
        <w:rPr>
          <w:rFonts w:ascii="Arial" w:hAnsi="Arial" w:cs="Arial"/>
          <w:sz w:val="20"/>
          <w:szCs w:val="20"/>
          <w:lang w:val="de-DE"/>
        </w:rPr>
        <w:t>Das FLIR DM166 (€499 zzgl. MwSt.) ist das preisgünstigste Digital-Multimeter mit Wärmebildkamera von FLIR. Es ist mit einer Vielzahl von Multimeter-Messfunktionen für Hoch- und Niederspa</w:t>
      </w:r>
      <w:r w:rsidR="00364CCC">
        <w:rPr>
          <w:rFonts w:ascii="Arial" w:hAnsi="Arial" w:cs="Arial"/>
          <w:sz w:val="20"/>
          <w:szCs w:val="20"/>
          <w:lang w:val="de-DE"/>
        </w:rPr>
        <w:t>nnungsanwendungen ausgestattet.</w:t>
      </w:r>
    </w:p>
    <w:p w:rsidR="005F0771" w:rsidRPr="000B3C24" w:rsidRDefault="000F3312" w:rsidP="005F0771">
      <w:pPr>
        <w:spacing w:after="120"/>
        <w:rPr>
          <w:rFonts w:ascii="Arial" w:hAnsi="Arial" w:cs="Arial"/>
          <w:sz w:val="20"/>
          <w:szCs w:val="20"/>
          <w:lang w:val="de-DE"/>
        </w:rPr>
      </w:pPr>
      <w:bookmarkStart w:id="1" w:name="_Hlk494961318"/>
      <w:r>
        <w:rPr>
          <w:rFonts w:ascii="Arial" w:hAnsi="Arial" w:cs="Arial"/>
          <w:sz w:val="20"/>
          <w:szCs w:val="20"/>
          <w:lang w:val="de-DE"/>
        </w:rPr>
        <w:t>Alle Produkte zeichnen sich durch eine robuste Bauweise aus und wurden auf Sturzfestigkeit getestet. Sie werden mit 10 Jahren Garantie auf Produ</w:t>
      </w:r>
      <w:r w:rsidR="00364CCC">
        <w:rPr>
          <w:rFonts w:ascii="Arial" w:hAnsi="Arial" w:cs="Arial"/>
          <w:sz w:val="20"/>
          <w:szCs w:val="20"/>
          <w:lang w:val="de-DE"/>
        </w:rPr>
        <w:t>kt und Wärmedetektor geliefert.</w:t>
      </w:r>
    </w:p>
    <w:bookmarkEnd w:id="1"/>
    <w:p w:rsidR="00C1766B" w:rsidRPr="000B3C24" w:rsidRDefault="00652C49" w:rsidP="00235D76">
      <w:pPr>
        <w:spacing w:after="120"/>
        <w:rPr>
          <w:rFonts w:ascii="Arial" w:hAnsi="Arial" w:cs="Arial"/>
          <w:sz w:val="20"/>
          <w:szCs w:val="20"/>
          <w:lang w:val="de-DE"/>
        </w:rPr>
      </w:pPr>
      <w:r>
        <w:rPr>
          <w:rFonts w:ascii="Arial" w:hAnsi="Arial" w:cs="Arial"/>
          <w:sz w:val="20"/>
          <w:szCs w:val="20"/>
          <w:lang w:val="de-DE"/>
        </w:rPr>
        <w:t>„Mit der Einführung dieser neuen Messgeräte hat FLIR sein breites Sortiment für Elektriker weiter ausgebaut“, sagt Jim Cannon, President und CEO von FLIR Systems. „Die neuen IGM-Produkte zeigen unsere Fähigkeit, die Möglichkeiten von Wärmebildkameras auf neue Anwendungsgebiete zu übertragen, in denen sie zu einer erheblichen Steigerung von Produktivität und Sicherheit beitragen können.“</w:t>
      </w:r>
    </w:p>
    <w:p w:rsidR="00405B3A" w:rsidRPr="000B3C24" w:rsidRDefault="005F0771" w:rsidP="00235D76">
      <w:pPr>
        <w:spacing w:after="120"/>
        <w:rPr>
          <w:rFonts w:ascii="Arial" w:hAnsi="Arial" w:cs="Arial"/>
          <w:sz w:val="20"/>
          <w:szCs w:val="20"/>
          <w:lang w:val="de-DE"/>
        </w:rPr>
      </w:pPr>
      <w:r>
        <w:rPr>
          <w:rFonts w:ascii="Arial" w:hAnsi="Arial" w:cs="Arial"/>
          <w:sz w:val="20"/>
          <w:szCs w:val="20"/>
          <w:lang w:val="de-DE"/>
        </w:rPr>
        <w:t>FLIR kündigt auch drei neue professionelle Digital-Multimeter an: das FLIR DM91 (€274 zzgl. MwSt.) mit Datenerfassung und WLAN für Industrie- und Laboreinsatz, das FLIR DM66 (€149 zzgl. MwSt.) mit vielfältigen Messfunktionen für Elektriker und Außendiensttechniker sowie das preisgünstigste Mehrzweck-Multimeter FLIR DM62 (€129 zzgl. MwSt.).</w:t>
      </w:r>
    </w:p>
    <w:p w:rsidR="00980CBD" w:rsidRDefault="005F0771" w:rsidP="00BB0461">
      <w:pPr>
        <w:spacing w:after="120"/>
        <w:rPr>
          <w:rFonts w:ascii="Arial" w:hAnsi="Arial" w:cs="Arial"/>
          <w:sz w:val="20"/>
          <w:szCs w:val="20"/>
          <w:lang w:val="de-DE"/>
        </w:rPr>
      </w:pPr>
      <w:r>
        <w:rPr>
          <w:rFonts w:ascii="Arial" w:hAnsi="Arial" w:cs="Arial"/>
          <w:sz w:val="20"/>
          <w:szCs w:val="20"/>
          <w:lang w:val="de-DE"/>
        </w:rPr>
        <w:t>Die Modelle CM275, DM285, DM166 und DM91 kommen im vierten Quartal 2017 i</w:t>
      </w:r>
      <w:r w:rsidR="002F009F">
        <w:rPr>
          <w:rFonts w:ascii="Arial" w:hAnsi="Arial" w:cs="Arial"/>
          <w:sz w:val="20"/>
          <w:szCs w:val="20"/>
          <w:lang w:val="de-DE"/>
        </w:rPr>
        <w:t xml:space="preserve">n den Handel. Die Modelle DM62 </w:t>
      </w:r>
      <w:r>
        <w:rPr>
          <w:rFonts w:ascii="Arial" w:hAnsi="Arial" w:cs="Arial"/>
          <w:sz w:val="20"/>
          <w:szCs w:val="20"/>
          <w:lang w:val="de-DE"/>
        </w:rPr>
        <w:t xml:space="preserve">und DM66 werden ab dem ersten Quartal 2018 verfügbar sein. Weitere Informationen zu den neuesten Messgeräten von FLIR finden Sie unter </w:t>
      </w:r>
      <w:hyperlink r:id="rId7" w:history="1">
        <w:r>
          <w:rPr>
            <w:rStyle w:val="Hyperlink"/>
            <w:rFonts w:ascii="Arial" w:hAnsi="Arial" w:cs="Arial"/>
            <w:sz w:val="20"/>
            <w:szCs w:val="20"/>
            <w:lang w:val="de-DE"/>
          </w:rPr>
          <w:t>www.flir.com/test</w:t>
        </w:r>
      </w:hyperlink>
      <w:r>
        <w:rPr>
          <w:rFonts w:ascii="Arial" w:hAnsi="Arial" w:cs="Arial"/>
          <w:sz w:val="20"/>
          <w:szCs w:val="20"/>
          <w:lang w:val="de-DE"/>
        </w:rPr>
        <w:t>.</w:t>
      </w:r>
    </w:p>
    <w:p w:rsidR="00980CBD" w:rsidRDefault="00980CBD" w:rsidP="00BB0461">
      <w:pPr>
        <w:spacing w:after="120"/>
        <w:rPr>
          <w:rFonts w:ascii="Arial" w:hAnsi="Arial" w:cs="Arial"/>
          <w:sz w:val="20"/>
          <w:szCs w:val="20"/>
          <w:lang w:val="de-DE"/>
        </w:rPr>
      </w:pPr>
      <w:r w:rsidRPr="00980CBD">
        <w:rPr>
          <w:rFonts w:ascii="Arial" w:hAnsi="Arial" w:cs="Arial"/>
          <w:sz w:val="20"/>
          <w:szCs w:val="20"/>
          <w:lang w:val="de-DE"/>
        </w:rPr>
        <w:t xml:space="preserve">Noch bis zum 24. Oktober finden Sie weitere 100 MB an Bildern hier:  </w:t>
      </w:r>
      <w:hyperlink r:id="rId8" w:history="1">
        <w:r w:rsidRPr="008F4432">
          <w:rPr>
            <w:rStyle w:val="Hyperlink"/>
            <w:rFonts w:ascii="Arial" w:hAnsi="Arial" w:cs="Arial"/>
            <w:sz w:val="20"/>
            <w:szCs w:val="20"/>
            <w:lang w:val="de-DE"/>
          </w:rPr>
          <w:t>https://we.tl/A3pCPzvNar</w:t>
        </w:r>
      </w:hyperlink>
    </w:p>
    <w:p w:rsidR="00A177F9" w:rsidRPr="006F237B" w:rsidRDefault="00A177F9" w:rsidP="00A177F9">
      <w:pPr>
        <w:jc w:val="both"/>
        <w:rPr>
          <w:rFonts w:ascii="Arial" w:hAnsi="Arial" w:cs="Arial"/>
          <w:b/>
          <w:sz w:val="20"/>
          <w:lang w:val="de-DE"/>
        </w:rPr>
      </w:pPr>
      <w:r w:rsidRPr="006F237B">
        <w:rPr>
          <w:rFonts w:ascii="Arial" w:hAnsi="Arial" w:cs="Arial"/>
          <w:b/>
          <w:sz w:val="20"/>
          <w:lang w:val="de-DE"/>
        </w:rPr>
        <w:t xml:space="preserve">Informationen über FLIR-Infrarotkameras sowie Prüf- und Messinstrumente: </w:t>
      </w:r>
    </w:p>
    <w:p w:rsidR="00A177F9" w:rsidRDefault="00A177F9" w:rsidP="00A177F9">
      <w:pPr>
        <w:jc w:val="both"/>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 xml:space="preserve">er Straße 81, 60437 Frankfurt, </w:t>
      </w:r>
      <w:r w:rsidRPr="006F237B">
        <w:rPr>
          <w:rFonts w:ascii="Arial" w:hAnsi="Arial" w:cs="Arial"/>
          <w:sz w:val="20"/>
          <w:lang w:val="de-DE"/>
        </w:rPr>
        <w:t>Tel.: 069/950090-21,</w:t>
      </w:r>
      <w:r>
        <w:rPr>
          <w:rFonts w:ascii="Arial" w:hAnsi="Arial" w:cs="Arial"/>
          <w:sz w:val="20"/>
          <w:lang w:val="de-DE"/>
        </w:rPr>
        <w:t xml:space="preserve"> Fax: -40, E-Mail: </w:t>
      </w:r>
      <w:hyperlink r:id="rId9" w:history="1">
        <w:r w:rsidRPr="00886D64">
          <w:rPr>
            <w:rStyle w:val="Hyperlink"/>
            <w:rFonts w:ascii="Arial" w:hAnsi="Arial" w:cs="Arial"/>
            <w:sz w:val="20"/>
            <w:lang w:val="de-DE"/>
          </w:rPr>
          <w:t>info@flir.de</w:t>
        </w:r>
      </w:hyperlink>
      <w:r>
        <w:rPr>
          <w:rFonts w:ascii="Arial" w:hAnsi="Arial" w:cs="Arial"/>
          <w:sz w:val="20"/>
          <w:lang w:val="de-DE"/>
        </w:rPr>
        <w:tab/>
        <w:t xml:space="preserve">www.flir.com </w:t>
      </w:r>
      <w:r>
        <w:rPr>
          <w:rFonts w:ascii="Arial" w:hAnsi="Arial" w:cs="Arial"/>
          <w:sz w:val="20"/>
          <w:lang w:val="de-DE"/>
        </w:rPr>
        <w:tab/>
      </w:r>
      <w:hyperlink r:id="rId10" w:history="1">
        <w:r w:rsidRPr="00050EFE">
          <w:rPr>
            <w:rStyle w:val="Hyperlink"/>
            <w:rFonts w:ascii="Arial" w:hAnsi="Arial" w:cs="Arial"/>
            <w:sz w:val="20"/>
            <w:lang w:val="de-DE"/>
          </w:rPr>
          <w:t>www.irtraining.eu</w:t>
        </w:r>
      </w:hyperlink>
      <w:r>
        <w:rPr>
          <w:rFonts w:ascii="Arial" w:hAnsi="Arial" w:cs="Arial"/>
          <w:sz w:val="20"/>
          <w:lang w:val="de-DE"/>
        </w:rPr>
        <w:tab/>
      </w:r>
      <w:hyperlink r:id="rId11" w:history="1">
        <w:r w:rsidRPr="00050EFE">
          <w:rPr>
            <w:rStyle w:val="Hyperlink"/>
            <w:rFonts w:ascii="Arial" w:hAnsi="Arial" w:cs="Arial"/>
            <w:sz w:val="20"/>
            <w:lang w:val="de-DE"/>
          </w:rPr>
          <w:t>www.flir.de</w:t>
        </w:r>
      </w:hyperlink>
      <w:r>
        <w:rPr>
          <w:rFonts w:ascii="Arial" w:hAnsi="Arial" w:cs="Arial"/>
          <w:sz w:val="20"/>
          <w:lang w:val="de-DE"/>
        </w:rPr>
        <w:tab/>
      </w:r>
      <w:hyperlink r:id="rId12" w:history="1">
        <w:r w:rsidRPr="00050EFE">
          <w:rPr>
            <w:rStyle w:val="Hyperlink"/>
            <w:rFonts w:ascii="Arial" w:hAnsi="Arial" w:cs="Arial"/>
            <w:sz w:val="20"/>
            <w:lang w:val="de-DE"/>
          </w:rPr>
          <w:t>www.flir.eu</w:t>
        </w:r>
      </w:hyperlink>
    </w:p>
    <w:p w:rsidR="00A177F9" w:rsidRDefault="00A177F9" w:rsidP="00A177F9">
      <w:pPr>
        <w:jc w:val="both"/>
        <w:rPr>
          <w:rFonts w:ascii="Arial" w:hAnsi="Arial" w:cs="Arial"/>
          <w:sz w:val="20"/>
          <w:lang w:val="de-DE"/>
        </w:rPr>
      </w:pPr>
    </w:p>
    <w:p w:rsidR="00A177F9" w:rsidRPr="006F237B" w:rsidRDefault="00A177F9" w:rsidP="00A177F9">
      <w:pPr>
        <w:jc w:val="both"/>
        <w:rPr>
          <w:rFonts w:ascii="Arial" w:hAnsi="Arial" w:cs="Arial"/>
          <w:b/>
          <w:sz w:val="20"/>
          <w:lang w:val="de-DE"/>
        </w:rPr>
      </w:pPr>
      <w:r w:rsidRPr="006F237B">
        <w:rPr>
          <w:rFonts w:ascii="Arial" w:hAnsi="Arial" w:cs="Arial"/>
          <w:b/>
          <w:sz w:val="20"/>
          <w:lang w:val="de-DE"/>
        </w:rPr>
        <w:t xml:space="preserve">Bei Bedarf an Bildmaterial, Fachartikeln etc. hilft Ihnen: </w:t>
      </w:r>
    </w:p>
    <w:p w:rsidR="00A177F9" w:rsidRDefault="00A177F9" w:rsidP="00A177F9">
      <w:pPr>
        <w:jc w:val="both"/>
        <w:rPr>
          <w:rFonts w:ascii="Arial" w:hAnsi="Arial" w:cs="Arial"/>
          <w:sz w:val="20"/>
          <w:lang w:val="de-DE"/>
        </w:rPr>
      </w:pPr>
      <w:r w:rsidRPr="006F237B">
        <w:rPr>
          <w:rFonts w:ascii="Arial" w:hAnsi="Arial" w:cs="Arial"/>
          <w:sz w:val="20"/>
          <w:lang w:val="de-DE"/>
        </w:rPr>
        <w:t xml:space="preserve">ABL Werbung Frank Liebelt, </w:t>
      </w:r>
      <w:proofErr w:type="spellStart"/>
      <w:r w:rsidRPr="006F237B">
        <w:rPr>
          <w:rFonts w:ascii="Arial" w:hAnsi="Arial" w:cs="Arial"/>
          <w:sz w:val="20"/>
          <w:lang w:val="de-DE"/>
        </w:rPr>
        <w:t>Kellerskopfweg</w:t>
      </w:r>
      <w:proofErr w:type="spellEnd"/>
      <w:r w:rsidRPr="006F237B">
        <w:rPr>
          <w:rFonts w:ascii="Arial" w:hAnsi="Arial" w:cs="Arial"/>
          <w:sz w:val="20"/>
          <w:lang w:val="de-DE"/>
        </w:rPr>
        <w:t xml:space="preserve"> 13, 65931 Frankfurt, Tel.: 069/501717, Fax: 069/501767, E-Mail: </w:t>
      </w:r>
      <w:hyperlink r:id="rId13" w:history="1">
        <w:r w:rsidRPr="00886D64">
          <w:rPr>
            <w:rStyle w:val="Hyperlink"/>
            <w:rFonts w:ascii="Arial" w:hAnsi="Arial" w:cs="Arial"/>
            <w:sz w:val="20"/>
            <w:lang w:val="de-DE"/>
          </w:rPr>
          <w:t>frankliebelt@ablwerbung.de</w:t>
        </w:r>
      </w:hyperlink>
    </w:p>
    <w:p w:rsidR="00A177F9" w:rsidRPr="006F237B" w:rsidRDefault="00A177F9" w:rsidP="00A177F9">
      <w:pPr>
        <w:jc w:val="both"/>
        <w:rPr>
          <w:rFonts w:ascii="Arial" w:hAnsi="Arial" w:cs="Arial"/>
          <w:sz w:val="8"/>
          <w:szCs w:val="8"/>
          <w:lang w:val="de-DE"/>
        </w:rPr>
      </w:pPr>
    </w:p>
    <w:p w:rsidR="00A177F9" w:rsidRPr="0046707A" w:rsidRDefault="00A177F9" w:rsidP="00A177F9">
      <w:pPr>
        <w:jc w:val="both"/>
        <w:rPr>
          <w:rFonts w:ascii="Arial" w:hAnsi="Arial" w:cs="Arial"/>
          <w:b/>
          <w:sz w:val="20"/>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rsidR="00A177F9" w:rsidRPr="006F237B" w:rsidRDefault="00A177F9" w:rsidP="00A177F9">
      <w:pPr>
        <w:jc w:val="both"/>
        <w:rPr>
          <w:rFonts w:ascii="Arial" w:hAnsi="Arial" w:cs="Arial"/>
          <w:sz w:val="8"/>
          <w:szCs w:val="8"/>
          <w:lang w:val="de-DE"/>
        </w:rPr>
      </w:pPr>
    </w:p>
    <w:p w:rsidR="00A177F9" w:rsidRPr="006F237B" w:rsidRDefault="00A177F9" w:rsidP="00A177F9">
      <w:pPr>
        <w:jc w:val="both"/>
        <w:rPr>
          <w:rFonts w:ascii="Arial" w:hAnsi="Arial" w:cs="Arial"/>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r w:rsidRPr="0046707A">
        <w:rPr>
          <w:rFonts w:ascii="Arial" w:hAnsi="Arial" w:cs="Arial"/>
          <w:sz w:val="20"/>
          <w:lang w:val="de-DE"/>
        </w:rPr>
        <w:t>http://www.flir.de/cs/display/?id=40991</w:t>
      </w:r>
    </w:p>
    <w:p w:rsidR="00487831" w:rsidRDefault="00A177F9" w:rsidP="00A177F9">
      <w:pPr>
        <w:jc w:val="both"/>
        <w:rPr>
          <w:rFonts w:ascii="Arial" w:hAnsi="Arial" w:cs="Arial"/>
          <w:sz w:val="20"/>
          <w:lang w:val="de-DE"/>
        </w:rPr>
      </w:pPr>
      <w:r w:rsidRPr="006F237B">
        <w:rPr>
          <w:rFonts w:ascii="Arial" w:hAnsi="Arial" w:cs="Arial"/>
          <w:sz w:val="20"/>
          <w:lang w:val="de-DE"/>
        </w:rPr>
        <w:t xml:space="preserve">sowie: </w:t>
      </w:r>
      <w:hyperlink r:id="rId14" w:history="1">
        <w:r w:rsidRPr="00171FBF">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Building, Industrial, Automation etc. klicken und dann im Unterverzeichnis auf "</w:t>
      </w:r>
      <w:proofErr w:type="spellStart"/>
      <w:r>
        <w:rPr>
          <w:rFonts w:ascii="Arial" w:hAnsi="Arial" w:cs="Arial"/>
          <w:sz w:val="20"/>
          <w:lang w:val="de-DE"/>
        </w:rPr>
        <w:t>Application</w:t>
      </w:r>
      <w:proofErr w:type="spellEnd"/>
      <w:r>
        <w:rPr>
          <w:rFonts w:ascii="Arial" w:hAnsi="Arial" w:cs="Arial"/>
          <w:sz w:val="20"/>
          <w:lang w:val="de-DE"/>
        </w:rPr>
        <w:t xml:space="preserve"> stories". Alle Anwendungsberichte können kurzfristig ins Deutsche übersetzt werden.)</w:t>
      </w:r>
    </w:p>
    <w:p w:rsidR="00A177F9" w:rsidRPr="000B3C24" w:rsidRDefault="00A177F9" w:rsidP="00A177F9">
      <w:pPr>
        <w:jc w:val="both"/>
        <w:rPr>
          <w:rFonts w:ascii="Arial" w:eastAsia="Times New Roman" w:hAnsi="Arial" w:cs="Arial"/>
          <w:b/>
          <w:sz w:val="22"/>
          <w:szCs w:val="22"/>
          <w:lang w:val="de-DE"/>
        </w:rPr>
      </w:pPr>
    </w:p>
    <w:p w:rsidR="00FF2556" w:rsidRPr="000B3C24" w:rsidRDefault="00FF2556" w:rsidP="00827FBB">
      <w:pPr>
        <w:rPr>
          <w:rFonts w:ascii="Arial" w:eastAsia="Times New Roman" w:hAnsi="Arial" w:cs="Arial"/>
          <w:b/>
          <w:sz w:val="20"/>
          <w:szCs w:val="22"/>
          <w:lang w:val="de-DE"/>
        </w:rPr>
      </w:pPr>
      <w:r>
        <w:rPr>
          <w:rFonts w:ascii="Arial" w:eastAsia="Times New Roman" w:hAnsi="Arial" w:cs="Arial"/>
          <w:b/>
          <w:bCs/>
          <w:sz w:val="20"/>
          <w:szCs w:val="22"/>
          <w:lang w:val="de-DE"/>
        </w:rPr>
        <w:t xml:space="preserve">Über FLIR Systems </w:t>
      </w:r>
    </w:p>
    <w:p w:rsidR="00FF2556" w:rsidRPr="000B3C24" w:rsidRDefault="00FF2556" w:rsidP="00827FBB">
      <w:pPr>
        <w:rPr>
          <w:rFonts w:ascii="Arial" w:eastAsia="Times New Roman" w:hAnsi="Arial" w:cs="Arial"/>
          <w:b/>
          <w:i/>
          <w:sz w:val="18"/>
          <w:szCs w:val="22"/>
          <w:lang w:val="de-DE"/>
        </w:rPr>
      </w:pPr>
      <w:r>
        <w:rPr>
          <w:rFonts w:ascii="Arial" w:hAnsi="Arial" w:cs="Arial"/>
          <w:i/>
          <w:iCs/>
          <w:sz w:val="18"/>
          <w:szCs w:val="22"/>
          <w:lang w:val="de-DE"/>
        </w:rPr>
        <w:t xml:space="preserve">FLIR Systems wurde 1978 gegründet und hat seinen Hauptsitz in Wilsonville, Oregon, USA. FLIR Systems ist ein weltweit führender Hersteller von Sensorsystemen, die die Wahrnehmung und Einschätzung der Lage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5" w:history="1">
        <w:r>
          <w:rPr>
            <w:rFonts w:ascii="Arial" w:hAnsi="Arial" w:cs="Arial"/>
            <w:i/>
            <w:iCs/>
            <w:sz w:val="18"/>
            <w:szCs w:val="22"/>
            <w:u w:val="single"/>
            <w:lang w:val="de-DE"/>
          </w:rPr>
          <w:t>www.flir.com</w:t>
        </w:r>
      </w:hyperlink>
      <w:r>
        <w:rPr>
          <w:rFonts w:ascii="Arial" w:hAnsi="Arial" w:cs="Arial"/>
          <w:i/>
          <w:iCs/>
          <w:sz w:val="18"/>
          <w:szCs w:val="22"/>
          <w:lang w:val="de-DE"/>
        </w:rPr>
        <w:t xml:space="preserve">. Folgen Sie uns unter </w:t>
      </w:r>
      <w:hyperlink r:id="rId16" w:history="1">
        <w:r>
          <w:rPr>
            <w:rStyle w:val="Hyperlink"/>
            <w:rFonts w:ascii="Arial" w:hAnsi="Arial" w:cs="Arial"/>
            <w:i/>
            <w:iCs/>
            <w:sz w:val="18"/>
            <w:szCs w:val="22"/>
            <w:lang w:val="de-DE"/>
          </w:rPr>
          <w:t>@flir</w:t>
        </w:r>
      </w:hyperlink>
      <w:r>
        <w:rPr>
          <w:rFonts w:ascii="Arial" w:hAnsi="Arial" w:cs="Arial"/>
          <w:i/>
          <w:iCs/>
          <w:sz w:val="18"/>
          <w:szCs w:val="22"/>
          <w:lang w:val="de-DE"/>
        </w:rPr>
        <w:t>.</w:t>
      </w:r>
      <w:r>
        <w:rPr>
          <w:rFonts w:ascii="Arial" w:hAnsi="Arial" w:cs="Arial"/>
          <w:sz w:val="18"/>
          <w:szCs w:val="22"/>
          <w:lang w:val="de-DE"/>
        </w:rPr>
        <w:t xml:space="preserve"> </w:t>
      </w:r>
    </w:p>
    <w:p w:rsidR="00B361F1" w:rsidRPr="000B3C24" w:rsidRDefault="00B361F1" w:rsidP="00107EE1">
      <w:pPr>
        <w:keepNext/>
        <w:keepLines/>
        <w:spacing w:after="120"/>
        <w:rPr>
          <w:rFonts w:ascii="Arial" w:eastAsia="Times New Roman" w:hAnsi="Arial" w:cs="Arial"/>
          <w:b/>
          <w:i/>
          <w:sz w:val="20"/>
          <w:szCs w:val="22"/>
          <w:lang w:val="de-DE"/>
        </w:rPr>
      </w:pPr>
    </w:p>
    <w:p w:rsidR="009B43E5" w:rsidRPr="000B3C24" w:rsidRDefault="009B43E5" w:rsidP="009B43E5">
      <w:pPr>
        <w:widowControl w:val="0"/>
        <w:autoSpaceDE w:val="0"/>
        <w:autoSpaceDN w:val="0"/>
        <w:adjustRightInd w:val="0"/>
        <w:spacing w:line="264" w:lineRule="auto"/>
        <w:ind w:right="-216"/>
        <w:jc w:val="both"/>
        <w:rPr>
          <w:rStyle w:val="Hervorhebung"/>
          <w:rFonts w:ascii="Arial" w:hAnsi="Arial" w:cs="Arial"/>
          <w:b/>
          <w:color w:val="333333"/>
          <w:sz w:val="18"/>
          <w:szCs w:val="21"/>
          <w:shd w:val="clear" w:color="auto" w:fill="FFFFFF"/>
          <w:lang w:val="de-DE"/>
        </w:rPr>
      </w:pPr>
      <w:r>
        <w:rPr>
          <w:rStyle w:val="Hervorhebung"/>
          <w:rFonts w:ascii="Arial" w:hAnsi="Arial" w:cs="Arial"/>
          <w:b/>
          <w:bCs/>
          <w:color w:val="333333"/>
          <w:sz w:val="18"/>
          <w:szCs w:val="21"/>
          <w:shd w:val="clear" w:color="auto" w:fill="FFFFFF"/>
          <w:lang w:val="de-DE"/>
        </w:rPr>
        <w:t xml:space="preserve">Zukunftsbezogene Aussagen </w:t>
      </w:r>
    </w:p>
    <w:p w:rsidR="009B43E5" w:rsidRPr="000B3C24" w:rsidRDefault="009B43E5" w:rsidP="009B43E5">
      <w:pPr>
        <w:widowControl w:val="0"/>
        <w:autoSpaceDE w:val="0"/>
        <w:autoSpaceDN w:val="0"/>
        <w:adjustRightInd w:val="0"/>
        <w:spacing w:line="264" w:lineRule="auto"/>
        <w:ind w:right="-216"/>
        <w:jc w:val="both"/>
        <w:rPr>
          <w:rStyle w:val="Hervorhebung"/>
          <w:rFonts w:ascii="Arial" w:hAnsi="Arial" w:cs="Arial"/>
          <w:color w:val="333333"/>
          <w:sz w:val="18"/>
          <w:szCs w:val="18"/>
          <w:shd w:val="clear" w:color="auto" w:fill="FFFFFF"/>
          <w:lang w:val="de-DE"/>
        </w:rPr>
      </w:pPr>
      <w:r>
        <w:rPr>
          <w:rStyle w:val="Hervorhebung"/>
          <w:rFonts w:ascii="Arial" w:hAnsi="Arial" w:cs="Arial"/>
          <w:color w:val="333333"/>
          <w:sz w:val="18"/>
          <w:szCs w:val="18"/>
          <w:shd w:val="clear" w:color="auto" w:fill="FFFFFF"/>
          <w:lang w:val="de-DE"/>
        </w:rPr>
        <w:t>Bei allen Aussagen von Jim Cannon und bei allen anderen Aussagen in dieser Pressemitteilung, die sich auf die zuvor beschriebenen Produkte beziehen, handelt es sich im Sinne des Private Securities Litigation Reform Act von 1995 um zukunftsbezogene Aussagen. Die jeweiligen Aussagen basieren ausschließlich auf aktuellen Erwartungen, Schätzungen und Prognosen zur weiteren geschäftlichen Entwicklung von FLIR sowie teilweise auch auf Vermutungen und Annahmen, die vom Management getroffen wurden. Diese Aussagen stellen keinerlei Garantie bezüglich der tatsächlichen zukünftigen Unternehmensentwicklung und -leistung dar und können mit schwer vorhersehbaren Risiken und Ungewissheiten verbunden sein. Die tatsächlichen Ergebnisse und Entwicklungen können daher einschließlich der nachfolgend genannten Umstände wesentlich von den jeweiligen zukunftsbezogenen Aussagen geäußerten oder prognostizierten Erwartungen und Annahmen abweichen: die Fähigkeit, die in dieser Pressemitteilung erwähnten Systeme herzustellen und bereitzustellen, Preisänderungen bei FLIR-Produkten, Änderungen bei der Nachfrage nach FLIR-Produkten, der Produktmix, die Auswirkung von Wettbewerberprodukten und deren Preisgestaltung, Einschränkungen bei der Zulieferung entscheidender Komponenten, Überschüsse oder Engpässe bei der Produktionskapazität, die Fähigkeit von FLIR, Produkte rechtzeitig herzustellen und zu versenden, die fortlaufende Einhaltung (Compliance) der US-amerikanischen Exportkontrollgesetze und -vorschriften durch FLIR sowie andere Risiken, die von Zeit zu Zeit in den Unterlagen und Berichten erwähnt werden, die FLIR der US-Wertpapier- und Börsenaufsichtsbehörde vorlegt. Darüber hinaus könnten derartige Aussagen durch allgemeine Branchen- und Marktbedingungen und Wachstumsraten sowie allgemeine wirtschaftliche Bedingungen im In- und internationalen Ausland beeinflusst werden. Derartige zukunftsbezogene Aussagen gelten also nur für den Tag, an dem sie getroffen werden, und FLIR lehnt jegliche Verpflichtung ab, jegliche zukunftsbezogene Aussagen zu aktualisieren, um Ereignisse oder Umstände zu berücksichtigen, die nach dem Veröffentlichungsdatum dieser Pressemitteilung liegen, sowie für Änderungen, die von Nachrichtenagenturen oder Internetanbietern an diesem Dokument vorgenommen wurden.</w:t>
      </w:r>
    </w:p>
    <w:p w:rsidR="009B43E5" w:rsidRPr="000B3C24" w:rsidRDefault="009B43E5" w:rsidP="009B43E5">
      <w:pPr>
        <w:widowControl w:val="0"/>
        <w:autoSpaceDE w:val="0"/>
        <w:autoSpaceDN w:val="0"/>
        <w:adjustRightInd w:val="0"/>
        <w:spacing w:line="264" w:lineRule="auto"/>
        <w:ind w:right="-216"/>
        <w:jc w:val="both"/>
        <w:rPr>
          <w:rFonts w:ascii="Arial" w:hAnsi="Arial" w:cs="Arial"/>
          <w:lang w:val="de-DE"/>
        </w:rPr>
      </w:pPr>
    </w:p>
    <w:p w:rsidR="009B43E5" w:rsidRPr="000B3C24" w:rsidRDefault="009B43E5" w:rsidP="009B43E5">
      <w:pPr>
        <w:pStyle w:val="KeinLeerraum"/>
        <w:rPr>
          <w:rFonts w:ascii="Arial" w:hAnsi="Arial" w:cs="Arial"/>
          <w:b/>
          <w:sz w:val="18"/>
          <w:szCs w:val="18"/>
          <w:lang w:val="de-DE"/>
        </w:rPr>
      </w:pPr>
      <w:r>
        <w:rPr>
          <w:rFonts w:ascii="Arial" w:hAnsi="Arial" w:cs="Arial"/>
          <w:b/>
          <w:bCs/>
          <w:sz w:val="18"/>
          <w:szCs w:val="18"/>
          <w:lang w:val="de-DE"/>
        </w:rPr>
        <w:t>Medien-Ansprechpartner:</w:t>
      </w:r>
    </w:p>
    <w:p w:rsidR="009B43E5" w:rsidRPr="000B3C24" w:rsidRDefault="009B43E5" w:rsidP="009B43E5">
      <w:pPr>
        <w:pStyle w:val="KeinLeerraum"/>
        <w:rPr>
          <w:rFonts w:ascii="Arial" w:hAnsi="Arial" w:cs="Arial"/>
          <w:sz w:val="18"/>
          <w:szCs w:val="18"/>
          <w:lang w:val="de-DE"/>
        </w:rPr>
      </w:pPr>
      <w:r>
        <w:rPr>
          <w:rFonts w:ascii="Arial" w:hAnsi="Arial" w:cs="Arial"/>
          <w:sz w:val="18"/>
          <w:szCs w:val="18"/>
          <w:lang w:val="de-DE"/>
        </w:rPr>
        <w:t>Tim McDowd</w:t>
      </w:r>
    </w:p>
    <w:p w:rsidR="009B43E5" w:rsidRPr="000B3C24" w:rsidRDefault="009B43E5" w:rsidP="009B43E5">
      <w:pPr>
        <w:pStyle w:val="KeinLeerraum"/>
        <w:rPr>
          <w:rFonts w:ascii="Arial" w:hAnsi="Arial" w:cs="Arial"/>
          <w:sz w:val="18"/>
          <w:szCs w:val="18"/>
          <w:lang w:val="de-DE"/>
        </w:rPr>
      </w:pPr>
      <w:r>
        <w:rPr>
          <w:rFonts w:ascii="Arial" w:hAnsi="Arial" w:cs="Arial"/>
          <w:sz w:val="18"/>
          <w:szCs w:val="18"/>
          <w:lang w:val="de-DE"/>
        </w:rPr>
        <w:t>Tel.: 503-498-3146</w:t>
      </w:r>
    </w:p>
    <w:p w:rsidR="009B43E5" w:rsidRPr="000B3C24" w:rsidRDefault="009B43E5" w:rsidP="009B43E5">
      <w:pPr>
        <w:pStyle w:val="KeinLeerraum"/>
        <w:rPr>
          <w:rStyle w:val="Hyperlink"/>
          <w:rFonts w:ascii="Arial" w:hAnsi="Arial" w:cs="Arial"/>
          <w:sz w:val="18"/>
          <w:szCs w:val="18"/>
          <w:lang w:val="it-IT"/>
        </w:rPr>
      </w:pPr>
      <w:r w:rsidRPr="000B3C24">
        <w:rPr>
          <w:rFonts w:ascii="Arial" w:hAnsi="Arial" w:cs="Arial"/>
          <w:sz w:val="18"/>
          <w:szCs w:val="18"/>
          <w:lang w:val="it-IT"/>
        </w:rPr>
        <w:t xml:space="preserve">E-Mail: </w:t>
      </w:r>
      <w:hyperlink r:id="rId17" w:history="1">
        <w:r w:rsidRPr="000B3C24">
          <w:rPr>
            <w:rStyle w:val="Hyperlink"/>
            <w:rFonts w:ascii="Arial" w:hAnsi="Arial" w:cs="Arial"/>
            <w:sz w:val="18"/>
            <w:szCs w:val="18"/>
            <w:lang w:val="it-IT"/>
          </w:rPr>
          <w:t>tim.mcdowd@flir.com</w:t>
        </w:r>
      </w:hyperlink>
    </w:p>
    <w:p w:rsidR="00487831" w:rsidRPr="000B3C24" w:rsidRDefault="00487831" w:rsidP="009B43E5">
      <w:pPr>
        <w:pStyle w:val="KeinLeerraum"/>
        <w:rPr>
          <w:rStyle w:val="Hyperlink"/>
          <w:rFonts w:ascii="Arial" w:hAnsi="Arial" w:cs="Arial"/>
          <w:sz w:val="18"/>
          <w:szCs w:val="18"/>
          <w:lang w:val="it-IT"/>
        </w:rPr>
      </w:pPr>
    </w:p>
    <w:p w:rsidR="00487831" w:rsidRPr="000B3C24" w:rsidRDefault="00487831" w:rsidP="00487831">
      <w:pPr>
        <w:pStyle w:val="KeinLeerraum"/>
        <w:rPr>
          <w:rFonts w:ascii="Arial" w:hAnsi="Arial" w:cs="Arial"/>
          <w:b/>
          <w:sz w:val="18"/>
          <w:szCs w:val="18"/>
          <w:lang w:val="de-DE"/>
        </w:rPr>
      </w:pPr>
      <w:r>
        <w:rPr>
          <w:rFonts w:ascii="Arial" w:hAnsi="Arial" w:cs="Arial"/>
          <w:b/>
          <w:bCs/>
          <w:sz w:val="18"/>
          <w:szCs w:val="18"/>
          <w:lang w:val="de-DE"/>
        </w:rPr>
        <w:t>Medien-Ansprechpartner EMEA:</w:t>
      </w:r>
    </w:p>
    <w:p w:rsidR="00487831" w:rsidRPr="000B3C24" w:rsidRDefault="00487831" w:rsidP="00487831">
      <w:pPr>
        <w:pStyle w:val="KeinLeerraum"/>
        <w:rPr>
          <w:rFonts w:ascii="Arial" w:hAnsi="Arial" w:cs="Arial"/>
          <w:sz w:val="18"/>
          <w:szCs w:val="18"/>
          <w:lang w:val="de-DE"/>
        </w:rPr>
      </w:pPr>
      <w:r>
        <w:rPr>
          <w:rFonts w:ascii="Arial" w:hAnsi="Arial" w:cs="Arial"/>
          <w:sz w:val="18"/>
          <w:szCs w:val="18"/>
          <w:lang w:val="de-DE"/>
        </w:rPr>
        <w:t>Ruud Heijsman</w:t>
      </w:r>
    </w:p>
    <w:p w:rsidR="00487831" w:rsidRPr="000B3C24" w:rsidRDefault="00487831" w:rsidP="00487831">
      <w:pPr>
        <w:pStyle w:val="KeinLeerraum"/>
        <w:rPr>
          <w:rFonts w:ascii="Arial" w:hAnsi="Arial" w:cs="Arial"/>
          <w:sz w:val="18"/>
          <w:szCs w:val="18"/>
          <w:lang w:val="de-DE"/>
        </w:rPr>
      </w:pPr>
      <w:r>
        <w:rPr>
          <w:rFonts w:ascii="Arial" w:hAnsi="Arial" w:cs="Arial"/>
          <w:sz w:val="18"/>
          <w:szCs w:val="18"/>
          <w:lang w:val="de-DE"/>
        </w:rPr>
        <w:t>Telefon: +32 3665 5100</w:t>
      </w:r>
    </w:p>
    <w:p w:rsidR="00487831" w:rsidRPr="000B3C24" w:rsidRDefault="00487831" w:rsidP="00487831">
      <w:pPr>
        <w:pStyle w:val="KeinLeerraum"/>
        <w:rPr>
          <w:rStyle w:val="Hyperlink"/>
          <w:rFonts w:ascii="Arial" w:hAnsi="Arial" w:cs="Arial"/>
          <w:sz w:val="18"/>
          <w:szCs w:val="18"/>
          <w:lang w:val="it-IT"/>
        </w:rPr>
      </w:pPr>
      <w:r w:rsidRPr="000B3C24">
        <w:rPr>
          <w:rFonts w:ascii="Arial" w:hAnsi="Arial" w:cs="Arial"/>
          <w:sz w:val="18"/>
          <w:szCs w:val="18"/>
          <w:lang w:val="it-IT"/>
        </w:rPr>
        <w:t xml:space="preserve">E-Mail: </w:t>
      </w:r>
      <w:hyperlink r:id="rId18" w:history="1">
        <w:r w:rsidRPr="000B3C24">
          <w:rPr>
            <w:rStyle w:val="Hyperlink"/>
            <w:rFonts w:ascii="Arial" w:hAnsi="Arial" w:cs="Arial"/>
            <w:sz w:val="18"/>
            <w:szCs w:val="18"/>
            <w:lang w:val="it-IT"/>
          </w:rPr>
          <w:t>ruud.heijsman@flir.com</w:t>
        </w:r>
      </w:hyperlink>
    </w:p>
    <w:p w:rsidR="009B43E5" w:rsidRPr="000B3C24" w:rsidRDefault="009B43E5" w:rsidP="009B43E5">
      <w:pPr>
        <w:rPr>
          <w:rFonts w:ascii="Arial" w:hAnsi="Arial" w:cs="Arial"/>
          <w:sz w:val="18"/>
          <w:szCs w:val="18"/>
          <w:lang w:val="it-IT"/>
        </w:rPr>
      </w:pPr>
    </w:p>
    <w:p w:rsidR="009B43E5" w:rsidRPr="009B43E5" w:rsidRDefault="009B43E5" w:rsidP="009B43E5">
      <w:pPr>
        <w:pStyle w:val="KeinLeerraum"/>
        <w:rPr>
          <w:rFonts w:ascii="Arial" w:hAnsi="Arial" w:cs="Arial"/>
          <w:b/>
          <w:sz w:val="18"/>
          <w:szCs w:val="18"/>
        </w:rPr>
      </w:pPr>
      <w:r>
        <w:rPr>
          <w:rFonts w:ascii="Arial" w:hAnsi="Arial" w:cs="Arial"/>
          <w:b/>
          <w:bCs/>
          <w:sz w:val="18"/>
          <w:szCs w:val="18"/>
          <w:lang w:val="de-DE"/>
        </w:rPr>
        <w:t xml:space="preserve">Investoren-Ansprechpartner: </w:t>
      </w:r>
    </w:p>
    <w:p w:rsidR="009B43E5" w:rsidRPr="009B43E5" w:rsidRDefault="009B43E5" w:rsidP="009B43E5">
      <w:pPr>
        <w:pStyle w:val="KeinLeerraum"/>
        <w:rPr>
          <w:rFonts w:ascii="Arial" w:hAnsi="Arial" w:cs="Arial"/>
          <w:sz w:val="18"/>
          <w:szCs w:val="18"/>
        </w:rPr>
      </w:pPr>
      <w:r>
        <w:rPr>
          <w:rFonts w:ascii="Arial" w:hAnsi="Arial" w:cs="Arial"/>
          <w:sz w:val="18"/>
          <w:szCs w:val="18"/>
          <w:lang w:val="de-DE"/>
        </w:rPr>
        <w:t>Shane Harrison</w:t>
      </w:r>
    </w:p>
    <w:p w:rsidR="009B43E5" w:rsidRPr="009B43E5" w:rsidRDefault="009B43E5" w:rsidP="009B43E5">
      <w:pPr>
        <w:pStyle w:val="KeinLeerraum"/>
        <w:rPr>
          <w:rFonts w:ascii="Arial" w:hAnsi="Arial" w:cs="Arial"/>
          <w:sz w:val="18"/>
          <w:szCs w:val="18"/>
        </w:rPr>
      </w:pPr>
      <w:r>
        <w:rPr>
          <w:rFonts w:ascii="Arial" w:hAnsi="Arial" w:cs="Arial"/>
          <w:sz w:val="18"/>
          <w:szCs w:val="18"/>
          <w:lang w:val="de-DE"/>
        </w:rPr>
        <w:t>Tel.: 503-498-3547</w:t>
      </w:r>
    </w:p>
    <w:p w:rsidR="009B43E5" w:rsidRPr="00364CCC" w:rsidRDefault="009B43E5" w:rsidP="00364CCC">
      <w:pPr>
        <w:pStyle w:val="KeinLeerraum"/>
        <w:rPr>
          <w:rFonts w:ascii="Arial" w:hAnsi="Arial" w:cs="Arial"/>
          <w:sz w:val="18"/>
          <w:szCs w:val="18"/>
        </w:rPr>
      </w:pPr>
      <w:r>
        <w:rPr>
          <w:rFonts w:ascii="Arial" w:hAnsi="Arial" w:cs="Arial"/>
          <w:sz w:val="18"/>
          <w:szCs w:val="18"/>
          <w:lang w:val="de-DE"/>
        </w:rPr>
        <w:t xml:space="preserve">E-Mail: </w:t>
      </w:r>
      <w:hyperlink r:id="rId19" w:history="1">
        <w:r>
          <w:rPr>
            <w:rStyle w:val="Hyperlink"/>
            <w:rFonts w:ascii="Arial" w:hAnsi="Arial" w:cs="Arial"/>
            <w:sz w:val="18"/>
            <w:szCs w:val="18"/>
            <w:lang w:val="de-DE"/>
          </w:rPr>
          <w:t>shane.harrison@flir.com</w:t>
        </w:r>
      </w:hyperlink>
      <w:r>
        <w:rPr>
          <w:rFonts w:ascii="Arial" w:hAnsi="Arial" w:cs="Arial"/>
          <w:sz w:val="18"/>
          <w:szCs w:val="18"/>
          <w:lang w:val="de-DE"/>
        </w:rPr>
        <w:t xml:space="preserve"> </w:t>
      </w:r>
    </w:p>
    <w:sectPr w:rsidR="009B43E5" w:rsidRPr="00364CCC" w:rsidSect="00487831">
      <w:headerReference w:type="first" r:id="rId20"/>
      <w:pgSz w:w="11906" w:h="16838"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9B3" w:rsidRDefault="00AE19B3" w:rsidP="00CB179D">
      <w:r>
        <w:separator/>
      </w:r>
    </w:p>
  </w:endnote>
  <w:endnote w:type="continuationSeparator" w:id="0">
    <w:p w:rsidR="00AE19B3" w:rsidRDefault="00AE19B3" w:rsidP="00CB1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9B3" w:rsidRDefault="00AE19B3" w:rsidP="00CB179D">
      <w:r>
        <w:separator/>
      </w:r>
    </w:p>
  </w:footnote>
  <w:footnote w:type="continuationSeparator" w:id="0">
    <w:p w:rsidR="00AE19B3" w:rsidRDefault="00AE19B3" w:rsidP="00CB1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9D" w:rsidRDefault="00FF2556">
    <w:pPr>
      <w:pStyle w:val="Kopfzeile"/>
    </w:pPr>
    <w:r>
      <w:rPr>
        <w:rFonts w:ascii="Arial" w:hAnsi="Arial" w:cs="Arial"/>
        <w:noProof/>
      </w:rPr>
      <w:drawing>
        <wp:anchor distT="0" distB="0" distL="114300" distR="114300" simplePos="0" relativeHeight="251658240" behindDoc="0" locked="0" layoutInCell="1" allowOverlap="1">
          <wp:simplePos x="0" y="0"/>
          <wp:positionH relativeFrom="margin">
            <wp:posOffset>0</wp:posOffset>
          </wp:positionH>
          <wp:positionV relativeFrom="topMargin">
            <wp:posOffset>457200</wp:posOffset>
          </wp:positionV>
          <wp:extent cx="4281170" cy="6934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4281170" cy="69342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CD4B63"/>
    <w:multiLevelType w:val="hybridMultilevel"/>
    <w:tmpl w:val="AC2A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CA6FB6"/>
    <w:multiLevelType w:val="hybridMultilevel"/>
    <w:tmpl w:val="546E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603FB2"/>
    <w:rsid w:val="00004C0B"/>
    <w:rsid w:val="0000621C"/>
    <w:rsid w:val="00011003"/>
    <w:rsid w:val="000273B6"/>
    <w:rsid w:val="00061EAD"/>
    <w:rsid w:val="00062284"/>
    <w:rsid w:val="00072477"/>
    <w:rsid w:val="00094A7B"/>
    <w:rsid w:val="000B3C24"/>
    <w:rsid w:val="000B5E3E"/>
    <w:rsid w:val="000F15C0"/>
    <w:rsid w:val="000F3312"/>
    <w:rsid w:val="00107EE1"/>
    <w:rsid w:val="00117E36"/>
    <w:rsid w:val="00120ADA"/>
    <w:rsid w:val="00126C52"/>
    <w:rsid w:val="00135F62"/>
    <w:rsid w:val="00180D30"/>
    <w:rsid w:val="001813C4"/>
    <w:rsid w:val="00185C57"/>
    <w:rsid w:val="001A3EAF"/>
    <w:rsid w:val="001A4D36"/>
    <w:rsid w:val="001B07E5"/>
    <w:rsid w:val="001B4B2F"/>
    <w:rsid w:val="001C0AA7"/>
    <w:rsid w:val="001C53F0"/>
    <w:rsid w:val="001C6A2B"/>
    <w:rsid w:val="001E3EBF"/>
    <w:rsid w:val="002064F1"/>
    <w:rsid w:val="00235D76"/>
    <w:rsid w:val="00253C9B"/>
    <w:rsid w:val="002576E1"/>
    <w:rsid w:val="00260D40"/>
    <w:rsid w:val="002729EC"/>
    <w:rsid w:val="00274912"/>
    <w:rsid w:val="00294B47"/>
    <w:rsid w:val="002A03F5"/>
    <w:rsid w:val="002E16EE"/>
    <w:rsid w:val="002E341C"/>
    <w:rsid w:val="002F009F"/>
    <w:rsid w:val="003106E1"/>
    <w:rsid w:val="003360B1"/>
    <w:rsid w:val="003367F0"/>
    <w:rsid w:val="0034252E"/>
    <w:rsid w:val="003434EF"/>
    <w:rsid w:val="00353F7D"/>
    <w:rsid w:val="00364CCC"/>
    <w:rsid w:val="003737FC"/>
    <w:rsid w:val="003A15E1"/>
    <w:rsid w:val="003A6A8A"/>
    <w:rsid w:val="003B5F01"/>
    <w:rsid w:val="003E0CE4"/>
    <w:rsid w:val="003E6388"/>
    <w:rsid w:val="003F43B5"/>
    <w:rsid w:val="003F633E"/>
    <w:rsid w:val="004000A9"/>
    <w:rsid w:val="004026C1"/>
    <w:rsid w:val="00405B3A"/>
    <w:rsid w:val="00420CED"/>
    <w:rsid w:val="00430EDD"/>
    <w:rsid w:val="004337ED"/>
    <w:rsid w:val="0044181C"/>
    <w:rsid w:val="004522FC"/>
    <w:rsid w:val="00456B4D"/>
    <w:rsid w:val="00475254"/>
    <w:rsid w:val="00487831"/>
    <w:rsid w:val="00487E6C"/>
    <w:rsid w:val="00491D5D"/>
    <w:rsid w:val="004A0B57"/>
    <w:rsid w:val="004C57E6"/>
    <w:rsid w:val="004F7E0A"/>
    <w:rsid w:val="0050786D"/>
    <w:rsid w:val="0051554D"/>
    <w:rsid w:val="00541338"/>
    <w:rsid w:val="005443F5"/>
    <w:rsid w:val="005713C6"/>
    <w:rsid w:val="005727BB"/>
    <w:rsid w:val="0057285A"/>
    <w:rsid w:val="005A7A2C"/>
    <w:rsid w:val="005B17F4"/>
    <w:rsid w:val="005D0A24"/>
    <w:rsid w:val="005F0771"/>
    <w:rsid w:val="005F3A04"/>
    <w:rsid w:val="00603FB2"/>
    <w:rsid w:val="006148A2"/>
    <w:rsid w:val="00652C49"/>
    <w:rsid w:val="006644AF"/>
    <w:rsid w:val="0068445F"/>
    <w:rsid w:val="00684E59"/>
    <w:rsid w:val="00685E91"/>
    <w:rsid w:val="0069547F"/>
    <w:rsid w:val="006B11FF"/>
    <w:rsid w:val="006B1A3A"/>
    <w:rsid w:val="006B5BA0"/>
    <w:rsid w:val="006B659B"/>
    <w:rsid w:val="006F4ABF"/>
    <w:rsid w:val="0071067E"/>
    <w:rsid w:val="00727BD1"/>
    <w:rsid w:val="007331FB"/>
    <w:rsid w:val="00741A40"/>
    <w:rsid w:val="00757BD6"/>
    <w:rsid w:val="007715BC"/>
    <w:rsid w:val="007834C6"/>
    <w:rsid w:val="00783FDA"/>
    <w:rsid w:val="00787142"/>
    <w:rsid w:val="007A5521"/>
    <w:rsid w:val="007E4F30"/>
    <w:rsid w:val="007E5D72"/>
    <w:rsid w:val="007E5EFF"/>
    <w:rsid w:val="00800402"/>
    <w:rsid w:val="00802D88"/>
    <w:rsid w:val="00826CA8"/>
    <w:rsid w:val="00827220"/>
    <w:rsid w:val="00827FBB"/>
    <w:rsid w:val="00831D0C"/>
    <w:rsid w:val="00843DEA"/>
    <w:rsid w:val="00844EB2"/>
    <w:rsid w:val="00861AEB"/>
    <w:rsid w:val="00862C70"/>
    <w:rsid w:val="00874A0C"/>
    <w:rsid w:val="00881D64"/>
    <w:rsid w:val="00894763"/>
    <w:rsid w:val="008A203F"/>
    <w:rsid w:val="008B3082"/>
    <w:rsid w:val="008C7612"/>
    <w:rsid w:val="008D1B4E"/>
    <w:rsid w:val="008D3B16"/>
    <w:rsid w:val="00911E9F"/>
    <w:rsid w:val="00927CE2"/>
    <w:rsid w:val="009410DD"/>
    <w:rsid w:val="00941D63"/>
    <w:rsid w:val="00945490"/>
    <w:rsid w:val="009475BD"/>
    <w:rsid w:val="00960313"/>
    <w:rsid w:val="00980CBD"/>
    <w:rsid w:val="009818B0"/>
    <w:rsid w:val="009B43E5"/>
    <w:rsid w:val="009B75FF"/>
    <w:rsid w:val="009D6293"/>
    <w:rsid w:val="009E40ED"/>
    <w:rsid w:val="00A177F9"/>
    <w:rsid w:val="00A2147D"/>
    <w:rsid w:val="00A3448B"/>
    <w:rsid w:val="00A46DC3"/>
    <w:rsid w:val="00A96D27"/>
    <w:rsid w:val="00AA287D"/>
    <w:rsid w:val="00AA3353"/>
    <w:rsid w:val="00AA3CB4"/>
    <w:rsid w:val="00AA636A"/>
    <w:rsid w:val="00AB63EA"/>
    <w:rsid w:val="00AC573B"/>
    <w:rsid w:val="00AE19B3"/>
    <w:rsid w:val="00AF0CF6"/>
    <w:rsid w:val="00B0310D"/>
    <w:rsid w:val="00B17B9D"/>
    <w:rsid w:val="00B361F1"/>
    <w:rsid w:val="00B47695"/>
    <w:rsid w:val="00B47FAA"/>
    <w:rsid w:val="00B81D3C"/>
    <w:rsid w:val="00B8428F"/>
    <w:rsid w:val="00B9031D"/>
    <w:rsid w:val="00BB0461"/>
    <w:rsid w:val="00BE0FE2"/>
    <w:rsid w:val="00BE52CB"/>
    <w:rsid w:val="00BE67E9"/>
    <w:rsid w:val="00C0380C"/>
    <w:rsid w:val="00C1766B"/>
    <w:rsid w:val="00C600A7"/>
    <w:rsid w:val="00C64B7D"/>
    <w:rsid w:val="00C81B29"/>
    <w:rsid w:val="00CA431B"/>
    <w:rsid w:val="00CB179D"/>
    <w:rsid w:val="00CD2B07"/>
    <w:rsid w:val="00CE0F69"/>
    <w:rsid w:val="00CF3D43"/>
    <w:rsid w:val="00D06818"/>
    <w:rsid w:val="00D07E74"/>
    <w:rsid w:val="00D101F9"/>
    <w:rsid w:val="00D16218"/>
    <w:rsid w:val="00D276CB"/>
    <w:rsid w:val="00D3052A"/>
    <w:rsid w:val="00D30CAB"/>
    <w:rsid w:val="00D51824"/>
    <w:rsid w:val="00D652DE"/>
    <w:rsid w:val="00D8569A"/>
    <w:rsid w:val="00DA049D"/>
    <w:rsid w:val="00DB065A"/>
    <w:rsid w:val="00DD038C"/>
    <w:rsid w:val="00DD5927"/>
    <w:rsid w:val="00DE324E"/>
    <w:rsid w:val="00DE4A35"/>
    <w:rsid w:val="00DF312D"/>
    <w:rsid w:val="00E13681"/>
    <w:rsid w:val="00E206B0"/>
    <w:rsid w:val="00E34187"/>
    <w:rsid w:val="00E40059"/>
    <w:rsid w:val="00E61357"/>
    <w:rsid w:val="00E846CA"/>
    <w:rsid w:val="00EC2004"/>
    <w:rsid w:val="00ED1602"/>
    <w:rsid w:val="00ED3CF4"/>
    <w:rsid w:val="00EF1058"/>
    <w:rsid w:val="00EF1488"/>
    <w:rsid w:val="00EF489C"/>
    <w:rsid w:val="00F26DC2"/>
    <w:rsid w:val="00F410B8"/>
    <w:rsid w:val="00F64496"/>
    <w:rsid w:val="00F67E76"/>
    <w:rsid w:val="00F91CFF"/>
    <w:rsid w:val="00F92E08"/>
    <w:rsid w:val="00FA2E4F"/>
    <w:rsid w:val="00FA409E"/>
    <w:rsid w:val="00FD1DEA"/>
    <w:rsid w:val="00FE033B"/>
    <w:rsid w:val="00FF2556"/>
    <w:rsid w:val="00FF2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paragraph" w:styleId="berschrift1">
    <w:name w:val="heading 1"/>
    <w:basedOn w:val="Standard"/>
    <w:link w:val="berschrift1Zchn"/>
    <w:uiPriority w:val="9"/>
    <w:qFormat/>
    <w:rsid w:val="00E1368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Hyper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chn"/>
    <w:uiPriority w:val="99"/>
    <w:semiHidden/>
    <w:unhideWhenUsed/>
    <w:rsid w:val="00874A0C"/>
    <w:rPr>
      <w:sz w:val="20"/>
      <w:szCs w:val="20"/>
    </w:rPr>
  </w:style>
  <w:style w:type="character" w:customStyle="1" w:styleId="KommentartextZchn">
    <w:name w:val="Kommentartext Zch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chn"/>
    <w:uiPriority w:val="99"/>
    <w:semiHidden/>
    <w:unhideWhenUsed/>
    <w:rsid w:val="00874A0C"/>
    <w:rPr>
      <w:b/>
      <w:bCs/>
    </w:rPr>
  </w:style>
  <w:style w:type="character" w:customStyle="1" w:styleId="KommentarthemaZchn">
    <w:name w:val="Kommentarthema Zchn"/>
    <w:basedOn w:val="KommentartextZchn"/>
    <w:link w:val="Kommentarthema"/>
    <w:uiPriority w:val="99"/>
    <w:semiHidden/>
    <w:rsid w:val="00874A0C"/>
    <w:rPr>
      <w:b/>
      <w:bCs/>
      <w:sz w:val="20"/>
      <w:szCs w:val="20"/>
    </w:rPr>
  </w:style>
  <w:style w:type="paragraph" w:styleId="Sprechblasentext">
    <w:name w:val="Balloon Text"/>
    <w:basedOn w:val="Standard"/>
    <w:link w:val="SprechblasentextZchn"/>
    <w:uiPriority w:val="99"/>
    <w:semiHidden/>
    <w:unhideWhenUsed/>
    <w:rsid w:val="00874A0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chn"/>
    <w:uiPriority w:val="99"/>
    <w:unhideWhenUsed/>
    <w:rsid w:val="00CB179D"/>
    <w:pPr>
      <w:tabs>
        <w:tab w:val="center" w:pos="4680"/>
        <w:tab w:val="right" w:pos="9360"/>
      </w:tabs>
    </w:pPr>
  </w:style>
  <w:style w:type="character" w:customStyle="1" w:styleId="KopfzeileZchn">
    <w:name w:val="Kopfzeile Zchn"/>
    <w:basedOn w:val="Absatz-Standardschriftart"/>
    <w:link w:val="Kopfzeile"/>
    <w:uiPriority w:val="99"/>
    <w:rsid w:val="00CB179D"/>
    <w:rPr>
      <w:sz w:val="24"/>
      <w:szCs w:val="24"/>
    </w:rPr>
  </w:style>
  <w:style w:type="paragraph" w:styleId="Fuzeile">
    <w:name w:val="footer"/>
    <w:basedOn w:val="Standard"/>
    <w:link w:val="FuzeileZchn"/>
    <w:uiPriority w:val="99"/>
    <w:unhideWhenUsed/>
    <w:rsid w:val="00CB179D"/>
    <w:pPr>
      <w:tabs>
        <w:tab w:val="center" w:pos="4680"/>
        <w:tab w:val="right" w:pos="9360"/>
      </w:tabs>
    </w:pPr>
  </w:style>
  <w:style w:type="character" w:customStyle="1" w:styleId="FuzeileZchn">
    <w:name w:val="Fußzeile Zchn"/>
    <w:basedOn w:val="Absatz-Standardschriftart"/>
    <w:link w:val="Fuzeile"/>
    <w:uiPriority w:val="99"/>
    <w:rsid w:val="00CB179D"/>
    <w:rPr>
      <w:sz w:val="24"/>
      <w:szCs w:val="24"/>
    </w:rPr>
  </w:style>
  <w:style w:type="character" w:customStyle="1" w:styleId="berschrift1Zchn">
    <w:name w:val="Überschrift 1 Zchn"/>
    <w:basedOn w:val="Absatz-Standardschriftart"/>
    <w:link w:val="berschrift1"/>
    <w:uiPriority w:val="9"/>
    <w:rsid w:val="00E13681"/>
    <w:rPr>
      <w:rFonts w:ascii="Times New Roman" w:eastAsia="Times New Roman" w:hAnsi="Times New Roman" w:cs="Times New Roman"/>
      <w:b/>
      <w:bCs/>
      <w:kern w:val="36"/>
      <w:sz w:val="48"/>
      <w:szCs w:val="48"/>
    </w:rPr>
  </w:style>
  <w:style w:type="character" w:customStyle="1" w:styleId="UnresolvedMention1">
    <w:name w:val="Unresolved Mention1"/>
    <w:basedOn w:val="Absatz-Standardschriftart"/>
    <w:uiPriority w:val="99"/>
    <w:semiHidden/>
    <w:unhideWhenUsed/>
    <w:rsid w:val="00C600A7"/>
    <w:rPr>
      <w:color w:val="808080"/>
      <w:shd w:val="clear" w:color="auto" w:fill="E6E6E6"/>
    </w:rPr>
  </w:style>
  <w:style w:type="character" w:customStyle="1" w:styleId="UnresolvedMention">
    <w:name w:val="Unresolved Mention"/>
    <w:basedOn w:val="Absatz-Standardschriftart"/>
    <w:uiPriority w:val="99"/>
    <w:rsid w:val="003E0CE4"/>
    <w:rPr>
      <w:color w:val="808080"/>
      <w:shd w:val="clear" w:color="auto" w:fill="E6E6E6"/>
    </w:rPr>
  </w:style>
  <w:style w:type="character" w:styleId="Hervorhebung">
    <w:name w:val="Emphasis"/>
    <w:basedOn w:val="Absatz-Standardschriftart"/>
    <w:uiPriority w:val="20"/>
    <w:qFormat/>
    <w:rsid w:val="00827FBB"/>
    <w:rPr>
      <w:i/>
      <w:iCs/>
    </w:rPr>
  </w:style>
  <w:style w:type="character" w:styleId="BesuchterHyperlink">
    <w:name w:val="FollowedHyperlink"/>
    <w:basedOn w:val="Absatz-Standardschriftart"/>
    <w:uiPriority w:val="99"/>
    <w:semiHidden/>
    <w:unhideWhenUsed/>
    <w:rsid w:val="008D1B4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9153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e.tl/A3pCPzvNar" TargetMode="External"/><Relationship Id="rId13" Type="http://schemas.openxmlformats.org/officeDocument/2006/relationships/hyperlink" Target="mailto:frankliebelt@ablwerbung.de" TargetMode="External"/><Relationship Id="rId18" Type="http://schemas.openxmlformats.org/officeDocument/2006/relationships/hyperlink" Target="mailto:ruud.heijsman@flir.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lir.com/test" TargetMode="External"/><Relationship Id="rId12" Type="http://schemas.openxmlformats.org/officeDocument/2006/relationships/hyperlink" Target="http://www.flir.eu" TargetMode="External"/><Relationship Id="rId17" Type="http://schemas.openxmlformats.org/officeDocument/2006/relationships/hyperlink" Target="mailto:tim.mcdowd@flir.com" TargetMode="External"/><Relationship Id="rId2" Type="http://schemas.openxmlformats.org/officeDocument/2006/relationships/styles" Target="styles.xml"/><Relationship Id="rId16" Type="http://schemas.openxmlformats.org/officeDocument/2006/relationships/hyperlink" Target="http://www.twitter.com/fli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ir.de" TargetMode="External"/><Relationship Id="rId5" Type="http://schemas.openxmlformats.org/officeDocument/2006/relationships/footnotes" Target="footnotes.xml"/><Relationship Id="rId15" Type="http://schemas.openxmlformats.org/officeDocument/2006/relationships/hyperlink" Target="http://www.flir.com/" TargetMode="External"/><Relationship Id="rId10" Type="http://schemas.openxmlformats.org/officeDocument/2006/relationships/hyperlink" Target="http://www.irtraining.eu" TargetMode="External"/><Relationship Id="rId19" Type="http://schemas.openxmlformats.org/officeDocument/2006/relationships/hyperlink" Target="mailto:shane.harrison@flir.com" TargetMode="External"/><Relationship Id="rId4" Type="http://schemas.openxmlformats.org/officeDocument/2006/relationships/webSettings" Target="webSettings.xml"/><Relationship Id="rId9" Type="http://schemas.openxmlformats.org/officeDocument/2006/relationships/hyperlink" Target="mailto:info@flir.de" TargetMode="External"/><Relationship Id="rId14" Type="http://schemas.openxmlformats.org/officeDocument/2006/relationships/hyperlink" Target="http://www.flirmedia.com/flir-instruments.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Jacobson</dc:creator>
  <cp:lastModifiedBy>Akademie</cp:lastModifiedBy>
  <cp:revision>4</cp:revision>
  <cp:lastPrinted>2017-09-15T21:18:00Z</cp:lastPrinted>
  <dcterms:created xsi:type="dcterms:W3CDTF">2017-10-17T08:10:00Z</dcterms:created>
  <dcterms:modified xsi:type="dcterms:W3CDTF">2017-10-17T11:29:00Z</dcterms:modified>
</cp:coreProperties>
</file>