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Override PartName="/docProps/custom.xml" ContentType="application/vnd.openxmlformats-officedocument.custom-properti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3289A" w:rsidRDefault="000E6796" w:rsidP="0003289A">
      <w:pPr>
        <w:jc w:val="center"/>
        <w:rPr>
          <w:b/>
          <w:bCs/>
          <w:sz w:val="32"/>
          <w:szCs w:val="32"/>
        </w:rPr>
      </w:pPr>
      <w:r>
        <w:rPr>
          <w:rFonts w:ascii="Calibri" w:eastAsia="Calibri" w:hAnsi="Calibri" w:cs="Times New Roman"/>
          <w:b/>
          <w:bCs/>
          <w:sz w:val="32"/>
          <w:szCs w:val="32"/>
          <w:lang w:val="de-DE"/>
        </w:rPr>
        <w:t>Teledyne FLIR stellt Premium E8 Pro Edition für thermographische Inspektionen vor. Dabei braucht das Gerät einfach auf das Ziel gerichtet und der Auslöser betätigt zu werden. </w:t>
      </w:r>
    </w:p>
    <w:p w:rsidR="0003289A" w:rsidRDefault="0003289A" w:rsidP="0003289A">
      <w:pPr>
        <w:jc w:val="center"/>
        <w:rPr>
          <w:b/>
          <w:bCs/>
          <w:sz w:val="32"/>
          <w:szCs w:val="32"/>
        </w:rPr>
      </w:pPr>
    </w:p>
    <w:p w:rsidR="0003289A" w:rsidRDefault="000E6796" w:rsidP="0003289A">
      <w:pPr>
        <w:jc w:val="center"/>
        <w:rPr>
          <w:i/>
          <w:iCs/>
        </w:rPr>
      </w:pPr>
      <w:r>
        <w:rPr>
          <w:rFonts w:ascii="Calibri" w:eastAsia="Calibri" w:hAnsi="Calibri" w:cs="Times New Roman"/>
          <w:i/>
          <w:iCs/>
          <w:lang w:val="de-DE"/>
        </w:rPr>
        <w:t>Mit der verbesserten Optik, einem Touchscreen und Cloud-Konnektivität mit FLIR Ignite können Inspektoren elektrische, mechanische und Gebäudeprobleme schnell lokalisieren</w:t>
      </w:r>
    </w:p>
    <w:p w:rsidR="0003289A" w:rsidRDefault="0003289A" w:rsidP="0003289A">
      <w:pPr>
        <w:jc w:val="both"/>
      </w:pPr>
    </w:p>
    <w:p w:rsidR="0003289A" w:rsidRDefault="000E6796" w:rsidP="0003289A">
      <w:pPr>
        <w:rPr>
          <w:rFonts w:cstheme="minorHAnsi"/>
          <w:sz w:val="22"/>
          <w:szCs w:val="22"/>
        </w:rPr>
      </w:pPr>
      <w:r>
        <w:rPr>
          <w:rFonts w:ascii="Calibri" w:eastAsia="Calibri" w:hAnsi="Calibri" w:cs="Calibri"/>
          <w:b/>
          <w:bCs/>
          <w:sz w:val="22"/>
          <w:szCs w:val="22"/>
          <w:lang w:val="de-DE"/>
        </w:rPr>
        <w:t>15. Juni 2023 - GOLETA, Kalifornien –</w:t>
      </w:r>
      <w:r>
        <w:rPr>
          <w:rFonts w:ascii="Calibri" w:eastAsia="Calibri" w:hAnsi="Calibri" w:cs="Calibri"/>
          <w:sz w:val="22"/>
          <w:szCs w:val="22"/>
          <w:lang w:val="de-DE"/>
        </w:rPr>
        <w:t xml:space="preserve"> </w:t>
      </w:r>
      <w:bookmarkStart w:id="0" w:name="OLE_LINK1"/>
      <w:r>
        <w:rPr>
          <w:rFonts w:ascii="Calibri" w:eastAsia="Calibri" w:hAnsi="Calibri" w:cs="Calibri"/>
          <w:sz w:val="22"/>
          <w:szCs w:val="22"/>
          <w:lang w:val="de-DE"/>
        </w:rPr>
        <w:t xml:space="preserve">Teledyne FLIR, </w:t>
      </w:r>
      <w:r>
        <w:rPr>
          <w:rFonts w:ascii="Calibri" w:eastAsia="Calibri" w:hAnsi="Calibri" w:cs="Calibri"/>
          <w:color w:val="000000"/>
          <w:sz w:val="22"/>
          <w:szCs w:val="22"/>
          <w:lang w:val="de-DE"/>
        </w:rPr>
        <w:t xml:space="preserve">ein Unternehmen von Teledyne Technologies Incorporated, stellt heute die FLIR E8 Pro vor. Das Gerät verfügt über einen </w:t>
      </w:r>
      <w:r>
        <w:rPr>
          <w:rFonts w:ascii="Calibri" w:eastAsia="Calibri" w:hAnsi="Calibri" w:cs="Calibri"/>
          <w:sz w:val="22"/>
          <w:szCs w:val="22"/>
          <w:lang w:val="de-DE"/>
        </w:rPr>
        <w:t xml:space="preserve">größeren 3,5-Zoll-Touchscreen und Cloud-Konnektivität mit FLIR Ignite in demselben Formfaktor mit Pistolengriff wie herkömmliche Wärmebildkameras der E8-Serie. </w:t>
      </w:r>
      <w:bookmarkEnd w:id="0"/>
      <w:r>
        <w:rPr>
          <w:rFonts w:ascii="Calibri" w:eastAsia="Calibri" w:hAnsi="Calibri" w:cs="Calibri"/>
          <w:sz w:val="22"/>
          <w:szCs w:val="22"/>
          <w:lang w:val="de-DE"/>
        </w:rPr>
        <w:t xml:space="preserve">Über den Touchscreen kann der Anwender seine Aufnahmen über WLAN für Kollegen, Partner und Kunden freigeben, sogar mit Anmerkungen auf dem Bildschirm, um Ergebnisse hervorzuheben. Die Bilder können dann direkt in die FLIR Ignite Cloud hochgeladen werden. Das erhöht die Effizienz und erlaubt einen reibungsloseren Workflow. </w:t>
      </w:r>
    </w:p>
    <w:p w:rsidR="00034812" w:rsidRDefault="00034812" w:rsidP="0003289A">
      <w:pPr>
        <w:rPr>
          <w:rFonts w:cstheme="minorHAnsi"/>
          <w:sz w:val="22"/>
          <w:szCs w:val="22"/>
        </w:rPr>
      </w:pPr>
    </w:p>
    <w:p w:rsidR="00034812" w:rsidRDefault="000E6796" w:rsidP="5519C8B4">
      <w:pPr>
        <w:rPr>
          <w:sz w:val="22"/>
          <w:szCs w:val="22"/>
        </w:rPr>
      </w:pPr>
      <w:r>
        <w:rPr>
          <w:rFonts w:ascii="Calibri" w:eastAsia="Calibri" w:hAnsi="Calibri" w:cs="Times New Roman"/>
          <w:sz w:val="22"/>
          <w:szCs w:val="22"/>
          <w:lang w:val="de-DE"/>
        </w:rPr>
        <w:t xml:space="preserve">„Im Rahmen wirksamer Programme für die vorausschauende Wartung und Zustandsüberwachung brauchen Inspektoren, die die Thermographie verwenden, benutzerfreundliche tragbare Wärmebildkameras mit Verbindung zur Cloud, um Probleme schnell zu lokalisieren und diese Daten für weitere Analysen mühelos an Kollegen und Kunden weiterzugeben“, so Rob Milner, Global Business Development Director bei Teledyne FLIR. „Die FLIR E8 Pro mit ihrem größeren Touchscreen und einer verbesserten Bildschirmauflösung von 640 </w:t>
      </w:r>
      <w:r>
        <w:rPr>
          <w:rFonts w:ascii="Calibri" w:eastAsia="Calibri" w:hAnsi="Calibri" w:cs="Calibri"/>
          <w:sz w:val="22"/>
          <w:szCs w:val="22"/>
          <w:lang w:val="de-DE"/>
        </w:rPr>
        <w:t>×</w:t>
      </w:r>
      <w:r>
        <w:rPr>
          <w:rFonts w:ascii="Calibri" w:eastAsia="Calibri" w:hAnsi="Calibri" w:cs="Times New Roman"/>
          <w:sz w:val="22"/>
          <w:szCs w:val="22"/>
          <w:lang w:val="de-DE"/>
        </w:rPr>
        <w:t xml:space="preserve"> 480 Pixeln kann genau das. Darüber hinaus verfügt sie zur sofortigen Dokumentation über die Konnektivität zur FLIR Ignite Cloud. Damit steht Inspektoren eine vertraute, aber überlegene tragbare Wärmebildkamera zur Verfügung, mit der die Arbeit schnell und effizient erledigt werden kann.“ </w:t>
      </w:r>
    </w:p>
    <w:p w:rsidR="00034812" w:rsidRDefault="00034812" w:rsidP="0003289A">
      <w:pPr>
        <w:rPr>
          <w:rFonts w:cstheme="minorHAnsi"/>
          <w:sz w:val="22"/>
          <w:szCs w:val="22"/>
        </w:rPr>
      </w:pPr>
    </w:p>
    <w:p w:rsidR="003D5B7A" w:rsidRDefault="000E6796" w:rsidP="5519C8B4">
      <w:pPr>
        <w:rPr>
          <w:sz w:val="22"/>
          <w:szCs w:val="22"/>
        </w:rPr>
      </w:pPr>
      <w:bookmarkStart w:id="1" w:name="OLE_LINK6"/>
      <w:r>
        <w:rPr>
          <w:rFonts w:ascii="Calibri" w:eastAsia="Calibri" w:hAnsi="Calibri" w:cs="Times New Roman"/>
          <w:sz w:val="22"/>
          <w:szCs w:val="22"/>
          <w:lang w:val="de-DE"/>
        </w:rPr>
        <w:t>Die FLIR E8 Pro bietet scharfe Details im Infrarot und im sichtbaren Bereich zu einem erschwinglichen Preis. Das patentierte Multi-Spectral Dynamic Imaging (MSX</w:t>
      </w:r>
      <w:r w:rsidRPr="000A38F3">
        <w:rPr>
          <w:rFonts w:ascii="Calibri" w:eastAsia="Calibri" w:hAnsi="Calibri" w:cs="Times New Roman"/>
          <w:sz w:val="22"/>
          <w:szCs w:val="22"/>
          <w:vertAlign w:val="superscript"/>
          <w:lang w:val="de-DE"/>
        </w:rPr>
        <w:t>®</w:t>
      </w:r>
      <w:r>
        <w:rPr>
          <w:rFonts w:ascii="Calibri" w:eastAsia="Calibri" w:hAnsi="Calibri" w:cs="Times New Roman"/>
          <w:sz w:val="22"/>
          <w:szCs w:val="22"/>
          <w:lang w:val="de-DE"/>
        </w:rPr>
        <w:t>) von FLIR kombiniert eine 5 MP-Digitalkamera mit einer leistungsstarken Wärmebildkamera.</w:t>
      </w:r>
      <w:bookmarkEnd w:id="1"/>
      <w:r>
        <w:rPr>
          <w:rFonts w:ascii="Calibri" w:eastAsia="Calibri" w:hAnsi="Calibri" w:cs="Times New Roman"/>
          <w:sz w:val="22"/>
          <w:szCs w:val="22"/>
          <w:lang w:val="de-DE"/>
        </w:rPr>
        <w:t xml:space="preserve"> Die MSX-Funktion überlagert dazu die Konturen des sichtbaren Bereichs mit dem Wärmebild und bietet damit eine deutlich höhere Detailgenauigkeit und kontextbezogene Wahrnehmung ohne Einbußen bei den thermischen Daten. Das Werkzeug verfügt auch über eine integrierte LED-Lampe, um wichtige Details über MSX in Szenarien mit schwachem Licht zu erfassen und so die Entscheidungsfindung zu erleichtern. </w:t>
      </w:r>
    </w:p>
    <w:p w:rsidR="003D5B7A" w:rsidRDefault="003D5B7A" w:rsidP="0003289A">
      <w:pPr>
        <w:rPr>
          <w:rFonts w:cstheme="minorHAnsi"/>
          <w:sz w:val="22"/>
          <w:szCs w:val="22"/>
        </w:rPr>
      </w:pPr>
    </w:p>
    <w:p w:rsidR="00C12D1A" w:rsidRPr="00F95CDE" w:rsidRDefault="000E6796" w:rsidP="5519C8B4">
      <w:pPr>
        <w:rPr>
          <w:sz w:val="22"/>
          <w:szCs w:val="22"/>
        </w:rPr>
      </w:pPr>
      <w:r w:rsidRPr="00F95CDE">
        <w:rPr>
          <w:rFonts w:ascii="Calibri" w:eastAsia="Calibri" w:hAnsi="Calibri" w:cs="Times New Roman"/>
          <w:sz w:val="22"/>
          <w:szCs w:val="22"/>
          <w:lang w:val="de-DE"/>
        </w:rPr>
        <w:t xml:space="preserve">Wenn die FLIR E8 Pro mit dem WLAN verbunden ist, wird sie automatisch mit der Anwendung </w:t>
      </w:r>
      <w:hyperlink r:id="rId6" w:history="1">
        <w:r w:rsidRPr="00A319A0">
          <w:rPr>
            <w:rStyle w:val="Link"/>
            <w:rFonts w:ascii="Calibri" w:eastAsia="Calibri" w:hAnsi="Calibri" w:cs="Times New Roman"/>
            <w:sz w:val="22"/>
            <w:szCs w:val="22"/>
            <w:lang w:val="de-DE"/>
          </w:rPr>
          <w:t xml:space="preserve">FLIR </w:t>
        </w:r>
        <w:proofErr w:type="spellStart"/>
        <w:r w:rsidRPr="00A319A0">
          <w:rPr>
            <w:rStyle w:val="Link"/>
            <w:rFonts w:ascii="Calibri" w:eastAsia="Calibri" w:hAnsi="Calibri" w:cs="Times New Roman"/>
            <w:sz w:val="22"/>
            <w:szCs w:val="22"/>
            <w:lang w:val="de-DE"/>
          </w:rPr>
          <w:t>Ignite</w:t>
        </w:r>
        <w:proofErr w:type="spellEnd"/>
      </w:hyperlink>
      <w:r w:rsidRPr="00F95CDE">
        <w:rPr>
          <w:rFonts w:ascii="Calibri" w:eastAsia="Calibri" w:hAnsi="Calibri" w:cs="Times New Roman"/>
          <w:sz w:val="22"/>
          <w:szCs w:val="22"/>
          <w:lang w:val="de-DE"/>
        </w:rPr>
        <w:t xml:space="preserve"> synchronisiert</w:t>
      </w:r>
      <w:r w:rsidR="00F95CDE" w:rsidRPr="00F95CDE">
        <w:rPr>
          <w:rFonts w:ascii="Calibri" w:eastAsia="Calibri" w:hAnsi="Calibri" w:cs="Times New Roman"/>
          <w:sz w:val="22"/>
          <w:szCs w:val="22"/>
          <w:lang w:val="de-DE"/>
        </w:rPr>
        <w:t xml:space="preserve"> (jetzt mit zusätzlichen 10 GB Speicherplatz erhältlich, für nur 30 </w:t>
      </w:r>
      <w:r w:rsidR="00027DBD">
        <w:rPr>
          <w:rFonts w:ascii="Calibri" w:eastAsia="Calibri" w:hAnsi="Calibri" w:cs="Times New Roman"/>
          <w:sz w:val="22"/>
          <w:szCs w:val="22"/>
          <w:lang w:val="de-DE"/>
        </w:rPr>
        <w:t>€</w:t>
      </w:r>
      <w:r w:rsidR="00F95CDE" w:rsidRPr="00F95CDE">
        <w:rPr>
          <w:rFonts w:ascii="Calibri" w:eastAsia="Calibri" w:hAnsi="Calibri" w:cs="Times New Roman"/>
          <w:sz w:val="22"/>
          <w:szCs w:val="22"/>
          <w:lang w:val="de-DE"/>
        </w:rPr>
        <w:t xml:space="preserve"> pro Jahr)</w:t>
      </w:r>
      <w:r w:rsidRPr="00F95CDE">
        <w:rPr>
          <w:rFonts w:ascii="Calibri" w:eastAsia="Calibri" w:hAnsi="Calibri" w:cs="Times New Roman"/>
          <w:sz w:val="22"/>
          <w:szCs w:val="22"/>
          <w:lang w:val="de-DE"/>
        </w:rPr>
        <w:t xml:space="preserve">. Der Zugriff erfolgt über ein mobiles Gerät, einen Webbrowser oder einen Desktop-Computer, so dass keine zusätzlichen USB-Sticks, Speicherkarten oder Kabel mitgeführt werden müssen. Auf die über FLIR Ignite freigegebenen Bilder und Videos kann dann über die Software </w:t>
      </w:r>
      <w:hyperlink r:id="rId7" w:history="1">
        <w:r w:rsidRPr="00F95CDE">
          <w:rPr>
            <w:rFonts w:ascii="Calibri" w:eastAsia="Calibri" w:hAnsi="Calibri" w:cs="Times New Roman"/>
            <w:color w:val="0000FF"/>
            <w:sz w:val="22"/>
            <w:szCs w:val="22"/>
            <w:u w:val="single"/>
            <w:lang w:val="de-DE"/>
          </w:rPr>
          <w:t>FLIR Thermal Studio</w:t>
        </w:r>
      </w:hyperlink>
      <w:r w:rsidRPr="00F95CDE">
        <w:rPr>
          <w:rFonts w:ascii="Calibri" w:eastAsia="Calibri" w:hAnsi="Calibri" w:cs="Times New Roman"/>
          <w:sz w:val="22"/>
          <w:szCs w:val="22"/>
          <w:lang w:val="de-DE"/>
        </w:rPr>
        <w:t xml:space="preserve"> zugegriffen werden, so dass Inspektoren, Kollegen und Kunden die Ergebnisse sofort einsehen, bearbeiten, analysieren und berichten können.  </w:t>
      </w:r>
    </w:p>
    <w:p w:rsidR="00C12D1A" w:rsidRDefault="00C12D1A" w:rsidP="00C12D1A">
      <w:pPr>
        <w:rPr>
          <w:rFonts w:eastAsia="Arial" w:cstheme="minorHAnsi"/>
          <w:sz w:val="22"/>
          <w:szCs w:val="22"/>
        </w:rPr>
      </w:pPr>
    </w:p>
    <w:p w:rsidR="004F0CBD" w:rsidRDefault="000E6796" w:rsidP="004F0CBD">
      <w:pPr>
        <w:rPr>
          <w:rFonts w:eastAsia="Arial" w:cstheme="minorHAnsi"/>
          <w:sz w:val="22"/>
          <w:szCs w:val="22"/>
        </w:rPr>
      </w:pPr>
      <w:r>
        <w:rPr>
          <w:rFonts w:ascii="Calibri" w:eastAsia="Calibri" w:hAnsi="Calibri" w:cs="Calibri"/>
          <w:sz w:val="22"/>
          <w:szCs w:val="22"/>
          <w:lang w:val="de-DE"/>
        </w:rPr>
        <w:t xml:space="preserve">Die FLIR E8 Pro wurde für die härtesten Umgebungsbedingungen in der Industrie und im Freien entwickelt und hält Falltests aus zwei Metern Höhe stand. Die robuste Konstruktion bietet eine Stoßfestigkeit von 25 G und eine Vibrationsfestigkeit von 2 G. Außerdem ist ein Objektivschutz integriert. Die FLIR E8 Pro kann bis zu 4 Stunden im Dauerbetrieb mit einem Akku betrieben werden, der schnell gewechselt und aufgeladen werden kann, um einen ganztägigen Einsatz zu ermöglichen. </w:t>
      </w:r>
    </w:p>
    <w:p w:rsidR="00C12D1A" w:rsidRPr="00C35F59" w:rsidRDefault="00C12D1A" w:rsidP="00C12D1A">
      <w:pPr>
        <w:rPr>
          <w:rFonts w:cstheme="minorHAnsi"/>
          <w:sz w:val="22"/>
          <w:szCs w:val="22"/>
        </w:rPr>
      </w:pPr>
    </w:p>
    <w:p w:rsidR="00034812" w:rsidRDefault="000E6796" w:rsidP="0003289A">
      <w:pPr>
        <w:rPr>
          <w:rFonts w:cstheme="minorHAnsi"/>
          <w:color w:val="000000" w:themeColor="text1"/>
          <w:sz w:val="22"/>
          <w:szCs w:val="22"/>
        </w:rPr>
      </w:pPr>
      <w:r>
        <w:rPr>
          <w:rFonts w:ascii="Calibri" w:eastAsia="Calibri" w:hAnsi="Calibri" w:cs="Calibri"/>
          <w:color w:val="000000"/>
          <w:sz w:val="22"/>
          <w:szCs w:val="22"/>
          <w:lang w:val="de-DE"/>
        </w:rPr>
        <w:t>Die FLIR E8 Pro</w:t>
      </w:r>
      <w:r>
        <w:rPr>
          <w:rFonts w:ascii="Calibri" w:eastAsia="Calibri" w:hAnsi="Calibri" w:cs="Calibri"/>
          <w:sz w:val="22"/>
          <w:szCs w:val="22"/>
          <w:lang w:val="de-DE"/>
        </w:rPr>
        <w:t xml:space="preserve"> ist </w:t>
      </w:r>
      <w:r>
        <w:rPr>
          <w:rFonts w:ascii="Calibri" w:eastAsia="Calibri" w:hAnsi="Calibri" w:cs="Calibri"/>
          <w:color w:val="000000"/>
          <w:sz w:val="22"/>
          <w:szCs w:val="22"/>
          <w:lang w:val="de-DE"/>
        </w:rPr>
        <w:t xml:space="preserve">ab sofort weltweit bei Teledyne FLIR und autorisierten Händlern erhältlich. Der Kauf beinhaltet zwei entnehmbare und wiederaufladbare Akkus, einen Hartschalenkoffer, ein Akkuladegerät, ein Netzteil mit USB-Kabel und eine gedruckte Bedienungsanleitung. Weitere Informationen und die Gelegenheit zum </w:t>
      </w:r>
      <w:r w:rsidR="00027DBD">
        <w:rPr>
          <w:rFonts w:ascii="Calibri" w:eastAsia="Calibri" w:hAnsi="Calibri" w:cs="Calibri"/>
          <w:color w:val="000000"/>
          <w:sz w:val="22"/>
          <w:szCs w:val="22"/>
          <w:lang w:val="de-DE"/>
        </w:rPr>
        <w:t xml:space="preserve">Kauf finden Sie auf </w:t>
      </w:r>
      <w:hyperlink r:id="rId8" w:history="1">
        <w:r w:rsidR="00027DBD" w:rsidRPr="00B66351">
          <w:rPr>
            <w:rStyle w:val="Link"/>
            <w:rFonts w:ascii="Calibri" w:eastAsia="Calibri" w:hAnsi="Calibri" w:cs="Calibri"/>
            <w:sz w:val="22"/>
            <w:szCs w:val="22"/>
            <w:lang w:val="de-DE"/>
          </w:rPr>
          <w:t>www.flir.DE/E8-Pro</w:t>
        </w:r>
      </w:hyperlink>
      <w:r>
        <w:rPr>
          <w:rFonts w:ascii="Calibri" w:eastAsia="Calibri" w:hAnsi="Calibri" w:cs="Calibri"/>
          <w:color w:val="000000"/>
          <w:sz w:val="22"/>
          <w:szCs w:val="22"/>
          <w:lang w:val="de-DE"/>
        </w:rPr>
        <w:t>.</w:t>
      </w:r>
    </w:p>
    <w:p w:rsidR="00C35F59" w:rsidRPr="00E70A35" w:rsidRDefault="000E6796" w:rsidP="00C35F59">
      <w:pPr>
        <w:jc w:val="center"/>
        <w:rPr>
          <w:rFonts w:ascii="Arial" w:hAnsi="Arial" w:cs="Arial"/>
          <w:color w:val="000000"/>
          <w:sz w:val="22"/>
          <w:szCs w:val="22"/>
        </w:rPr>
      </w:pPr>
      <w:r w:rsidRPr="00E70A35">
        <w:rPr>
          <w:rFonts w:ascii="Arial" w:hAnsi="Arial" w:cs="Arial"/>
          <w:sz w:val="22"/>
          <w:szCs w:val="22"/>
        </w:rPr>
        <w:t># # # #</w:t>
      </w:r>
    </w:p>
    <w:p w:rsidR="00C35F59" w:rsidRPr="00E70A35" w:rsidRDefault="000E6796" w:rsidP="00C35F59">
      <w:pPr>
        <w:rPr>
          <w:rFonts w:ascii="Arial" w:hAnsi="Arial" w:cs="Arial"/>
          <w:color w:val="000000"/>
          <w:sz w:val="22"/>
          <w:szCs w:val="22"/>
        </w:rPr>
      </w:pPr>
      <w:r w:rsidRPr="00E70A35">
        <w:rPr>
          <w:rFonts w:ascii="Arial" w:hAnsi="Arial" w:cs="Arial"/>
          <w:b/>
          <w:bCs/>
          <w:color w:val="222A35"/>
          <w:sz w:val="22"/>
          <w:szCs w:val="22"/>
        </w:rPr>
        <w:t> </w:t>
      </w:r>
    </w:p>
    <w:p w:rsidR="00C35F59" w:rsidRPr="00C35F59" w:rsidRDefault="000E6796" w:rsidP="00C35F59">
      <w:pPr>
        <w:rPr>
          <w:rFonts w:cstheme="minorHAnsi"/>
          <w:color w:val="000000"/>
          <w:sz w:val="22"/>
          <w:szCs w:val="22"/>
        </w:rPr>
      </w:pPr>
      <w:r>
        <w:rPr>
          <w:rFonts w:ascii="Calibri" w:eastAsia="Calibri" w:hAnsi="Calibri" w:cs="Calibri"/>
          <w:b/>
          <w:bCs/>
          <w:color w:val="000000"/>
          <w:sz w:val="22"/>
          <w:szCs w:val="22"/>
          <w:lang w:val="de-DE"/>
        </w:rPr>
        <w:t>Über Teledyne FLIR</w:t>
      </w:r>
    </w:p>
    <w:p w:rsidR="00C35F59" w:rsidRPr="00C35F59" w:rsidRDefault="000E6796" w:rsidP="00C35F59">
      <w:pPr>
        <w:rPr>
          <w:rFonts w:cstheme="minorHAnsi"/>
          <w:color w:val="000000"/>
          <w:sz w:val="22"/>
          <w:szCs w:val="22"/>
        </w:rPr>
      </w:pPr>
      <w:r>
        <w:rPr>
          <w:rFonts w:ascii="Calibri" w:eastAsia="Calibri" w:hAnsi="Calibri" w:cs="Calibri"/>
          <w:color w:val="000000"/>
          <w:sz w:val="22"/>
          <w:szCs w:val="22"/>
          <w:lang w:val="de-DE"/>
        </w:rPr>
        <w:t xml:space="preserve">Teledyne FLIR, ein Unternehmen von Teledyne Technologies, ist mit ca. 4.000 Mitarbeitern ein weltweit führender Anbieter intelligenter Sensorlösungen für Verteidigungs- und Industrieanwendungen. Das Unternehmen wurde 1978 gegründet und entwickelt modernste Technologien, mit denen Fachleute bessere und schnellere Entscheidungen treffen können, die Leben und Lebensgrundlagen retten. Weitere Informationen finden Sie unter </w:t>
      </w:r>
      <w:hyperlink r:id="rId9" w:history="1">
        <w:r>
          <w:rPr>
            <w:rFonts w:ascii="Calibri" w:eastAsia="Calibri" w:hAnsi="Calibri" w:cs="Calibri"/>
            <w:color w:val="0000FF"/>
            <w:sz w:val="22"/>
            <w:szCs w:val="22"/>
            <w:u w:val="single"/>
            <w:lang w:val="de-DE"/>
          </w:rPr>
          <w:t>www.teledyneflir.com</w:t>
        </w:r>
      </w:hyperlink>
      <w:r>
        <w:rPr>
          <w:rFonts w:ascii="Calibri" w:eastAsia="Calibri" w:hAnsi="Calibri" w:cs="Calibri"/>
          <w:color w:val="000000"/>
          <w:sz w:val="22"/>
          <w:szCs w:val="22"/>
          <w:lang w:val="de-DE"/>
        </w:rPr>
        <w:t xml:space="preserve"> oder folgen Sie uns auf @flir.</w:t>
      </w:r>
    </w:p>
    <w:p w:rsidR="00C35F59" w:rsidRPr="00C35F59" w:rsidRDefault="00C35F59" w:rsidP="0003289A">
      <w:pPr>
        <w:rPr>
          <w:rFonts w:cstheme="minorHAnsi"/>
          <w:sz w:val="22"/>
          <w:szCs w:val="22"/>
        </w:rPr>
      </w:pPr>
    </w:p>
    <w:sectPr w:rsidR="00C35F59" w:rsidRPr="00C35F59" w:rsidSect="00D02C1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71BE9" w:rsidRDefault="00071BE9">
      <w:r>
        <w:separator/>
      </w:r>
    </w:p>
  </w:endnote>
  <w:endnote w:type="continuationSeparator" w:id="1">
    <w:p w:rsidR="00071BE9" w:rsidRDefault="00071B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E1993" w:rsidRDefault="00BE1993">
    <w:pPr>
      <w:pStyle w:val="Fuzeile"/>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D6992" w:rsidRDefault="000D6992" w:rsidP="00875B54">
    <w:pPr>
      <w:pStyle w:val="Fuzeile"/>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E1993" w:rsidRDefault="00BE1993">
    <w:pPr>
      <w:pStyle w:val="Fuzeile"/>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71BE9" w:rsidRDefault="00071BE9">
      <w:r>
        <w:separator/>
      </w:r>
    </w:p>
  </w:footnote>
  <w:footnote w:type="continuationSeparator" w:id="1">
    <w:p w:rsidR="00071BE9" w:rsidRDefault="00071BE9">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E1993" w:rsidRDefault="00BE1993">
    <w:pPr>
      <w:pStyle w:val="Kopfzeile"/>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D6992" w:rsidRDefault="000D6992" w:rsidP="00875B54">
    <w:pPr>
      <w:pStyle w:val="Kopfzeile"/>
      <w:rPr>
        <w:b/>
        <w:bCs/>
        <w:color w:val="FF0000"/>
      </w:rPr>
    </w:pPr>
  </w:p>
  <w:p w:rsidR="004F0CBD" w:rsidRPr="004F0CBD" w:rsidRDefault="004F0CBD">
    <w:pPr>
      <w:pStyle w:val="Kopfzeile"/>
      <w:rPr>
        <w:b/>
        <w:bCs/>
        <w:color w:val="FF0000"/>
      </w:rPr>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E1993" w:rsidRDefault="00BE1993">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oNotTrackMoves/>
  <w:defaultTabStop w:val="720"/>
  <w:hyphenationZone w:val="425"/>
  <w:characterSpacingControl w:val="doNotCompress"/>
  <w:footnotePr>
    <w:footnote w:id="0"/>
    <w:footnote w:id="1"/>
  </w:footnotePr>
  <w:endnotePr>
    <w:endnote w:id="0"/>
    <w:endnote w:id="1"/>
  </w:endnotePr>
  <w:compat/>
  <w:rsids>
    <w:rsidRoot w:val="0003289A"/>
    <w:rsid w:val="0000536C"/>
    <w:rsid w:val="00027DBD"/>
    <w:rsid w:val="0003289A"/>
    <w:rsid w:val="00034812"/>
    <w:rsid w:val="00041611"/>
    <w:rsid w:val="00071BE9"/>
    <w:rsid w:val="00077CBF"/>
    <w:rsid w:val="000A38F3"/>
    <w:rsid w:val="000D6992"/>
    <w:rsid w:val="000E6796"/>
    <w:rsid w:val="00145DAA"/>
    <w:rsid w:val="0017042C"/>
    <w:rsid w:val="001F41A7"/>
    <w:rsid w:val="0024581C"/>
    <w:rsid w:val="002937C0"/>
    <w:rsid w:val="002A13F5"/>
    <w:rsid w:val="003D5B7A"/>
    <w:rsid w:val="004B36C0"/>
    <w:rsid w:val="004E4F10"/>
    <w:rsid w:val="004F0CBD"/>
    <w:rsid w:val="005215DE"/>
    <w:rsid w:val="005269AE"/>
    <w:rsid w:val="00564AAC"/>
    <w:rsid w:val="005D74F7"/>
    <w:rsid w:val="006055F0"/>
    <w:rsid w:val="00651BDE"/>
    <w:rsid w:val="00695B39"/>
    <w:rsid w:val="006C76A7"/>
    <w:rsid w:val="00781D50"/>
    <w:rsid w:val="007B558F"/>
    <w:rsid w:val="00801A85"/>
    <w:rsid w:val="008139AB"/>
    <w:rsid w:val="00875B54"/>
    <w:rsid w:val="008D4CB6"/>
    <w:rsid w:val="00912FD5"/>
    <w:rsid w:val="009163F7"/>
    <w:rsid w:val="0093081E"/>
    <w:rsid w:val="00A13144"/>
    <w:rsid w:val="00A319A0"/>
    <w:rsid w:val="00A460BE"/>
    <w:rsid w:val="00A802FD"/>
    <w:rsid w:val="00AD0DAB"/>
    <w:rsid w:val="00B22990"/>
    <w:rsid w:val="00B6558D"/>
    <w:rsid w:val="00B71566"/>
    <w:rsid w:val="00B845D6"/>
    <w:rsid w:val="00BE1993"/>
    <w:rsid w:val="00C12D1A"/>
    <w:rsid w:val="00C35F59"/>
    <w:rsid w:val="00C51DFE"/>
    <w:rsid w:val="00CC3901"/>
    <w:rsid w:val="00CC5478"/>
    <w:rsid w:val="00D02C18"/>
    <w:rsid w:val="00D02D09"/>
    <w:rsid w:val="00D04D64"/>
    <w:rsid w:val="00D15D41"/>
    <w:rsid w:val="00DB0363"/>
    <w:rsid w:val="00E70A35"/>
    <w:rsid w:val="00E73213"/>
    <w:rsid w:val="00E9035D"/>
    <w:rsid w:val="00F373A4"/>
    <w:rsid w:val="00F654C7"/>
    <w:rsid w:val="00F8296C"/>
    <w:rsid w:val="00F95CDE"/>
    <w:rsid w:val="00FB17DA"/>
    <w:rsid w:val="0F41BEEC"/>
    <w:rsid w:val="1E52E4EC"/>
    <w:rsid w:val="20BC0F41"/>
    <w:rsid w:val="229770FE"/>
    <w:rsid w:val="336BA04B"/>
    <w:rsid w:val="38DF3BE3"/>
    <w:rsid w:val="5519C8B4"/>
    <w:rsid w:val="61A65E4E"/>
    <w:rsid w:val="761889DA"/>
    <w:rsid w:val="7A81645E"/>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2C18"/>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styleId="Kommentarzeichen">
    <w:name w:val="annotation reference"/>
    <w:basedOn w:val="Absatzstandardschriftart"/>
    <w:uiPriority w:val="99"/>
    <w:semiHidden/>
    <w:unhideWhenUsed/>
    <w:rsid w:val="0093081E"/>
    <w:rPr>
      <w:sz w:val="16"/>
      <w:szCs w:val="16"/>
    </w:rPr>
  </w:style>
  <w:style w:type="paragraph" w:styleId="Kommentartext">
    <w:name w:val="annotation text"/>
    <w:basedOn w:val="Standard"/>
    <w:link w:val="KommentartextZeichen"/>
    <w:uiPriority w:val="99"/>
    <w:unhideWhenUsed/>
    <w:rsid w:val="0093081E"/>
    <w:rPr>
      <w:sz w:val="20"/>
      <w:szCs w:val="20"/>
    </w:rPr>
  </w:style>
  <w:style w:type="character" w:customStyle="1" w:styleId="KommentartextZeichen">
    <w:name w:val="Kommentartext Zeichen"/>
    <w:basedOn w:val="Absatzstandardschriftart"/>
    <w:link w:val="Kommentartext"/>
    <w:uiPriority w:val="99"/>
    <w:rsid w:val="0093081E"/>
    <w:rPr>
      <w:sz w:val="20"/>
      <w:szCs w:val="20"/>
    </w:rPr>
  </w:style>
  <w:style w:type="paragraph" w:styleId="Kommentarthema">
    <w:name w:val="annotation subject"/>
    <w:basedOn w:val="Kommentartext"/>
    <w:next w:val="Kommentartext"/>
    <w:link w:val="KommentarthemaZeichen"/>
    <w:uiPriority w:val="99"/>
    <w:semiHidden/>
    <w:unhideWhenUsed/>
    <w:rsid w:val="0093081E"/>
    <w:rPr>
      <w:b/>
      <w:bCs/>
    </w:rPr>
  </w:style>
  <w:style w:type="character" w:customStyle="1" w:styleId="KommentarthemaZeichen">
    <w:name w:val="Kommentarthema Zeichen"/>
    <w:basedOn w:val="KommentartextZeichen"/>
    <w:link w:val="Kommentarthema"/>
    <w:uiPriority w:val="99"/>
    <w:semiHidden/>
    <w:rsid w:val="0093081E"/>
    <w:rPr>
      <w:b/>
      <w:bCs/>
      <w:sz w:val="20"/>
      <w:szCs w:val="20"/>
    </w:rPr>
  </w:style>
  <w:style w:type="paragraph" w:styleId="Kopfzeile">
    <w:name w:val="header"/>
    <w:basedOn w:val="Standard"/>
    <w:link w:val="KopfzeileZeichen"/>
    <w:uiPriority w:val="99"/>
    <w:unhideWhenUsed/>
    <w:rsid w:val="004F0CBD"/>
    <w:pPr>
      <w:tabs>
        <w:tab w:val="center" w:pos="4680"/>
        <w:tab w:val="right" w:pos="9360"/>
      </w:tabs>
    </w:pPr>
  </w:style>
  <w:style w:type="character" w:customStyle="1" w:styleId="KopfzeileZeichen">
    <w:name w:val="Kopfzeile Zeichen"/>
    <w:basedOn w:val="Absatzstandardschriftart"/>
    <w:link w:val="Kopfzeile"/>
    <w:uiPriority w:val="99"/>
    <w:rsid w:val="004F0CBD"/>
  </w:style>
  <w:style w:type="paragraph" w:styleId="Fuzeile">
    <w:name w:val="footer"/>
    <w:basedOn w:val="Standard"/>
    <w:link w:val="FuzeileZeichen"/>
    <w:uiPriority w:val="99"/>
    <w:unhideWhenUsed/>
    <w:rsid w:val="004F0CBD"/>
    <w:pPr>
      <w:tabs>
        <w:tab w:val="center" w:pos="4680"/>
        <w:tab w:val="right" w:pos="9360"/>
      </w:tabs>
    </w:pPr>
  </w:style>
  <w:style w:type="character" w:customStyle="1" w:styleId="FuzeileZeichen">
    <w:name w:val="Fußzeile Zeichen"/>
    <w:basedOn w:val="Absatzstandardschriftart"/>
    <w:link w:val="Fuzeile"/>
    <w:uiPriority w:val="99"/>
    <w:rsid w:val="004F0CBD"/>
  </w:style>
  <w:style w:type="character" w:styleId="Link">
    <w:name w:val="Hyperlink"/>
    <w:basedOn w:val="Absatzstandardschriftart"/>
    <w:uiPriority w:val="99"/>
    <w:unhideWhenUsed/>
    <w:rsid w:val="00C35F59"/>
    <w:rPr>
      <w:color w:val="0000FF"/>
      <w:u w:val="single"/>
    </w:rPr>
  </w:style>
  <w:style w:type="paragraph" w:styleId="Bearbeitung">
    <w:name w:val="Revision"/>
    <w:hidden/>
    <w:uiPriority w:val="99"/>
    <w:semiHidden/>
    <w:rsid w:val="00FB17DA"/>
  </w:style>
  <w:style w:type="character" w:customStyle="1" w:styleId="UnresolvedMention1">
    <w:name w:val="Unresolved Mention1"/>
    <w:basedOn w:val="Absatzstandardschriftart"/>
    <w:uiPriority w:val="99"/>
    <w:semiHidden/>
    <w:unhideWhenUsed/>
    <w:rsid w:val="00041611"/>
    <w:rPr>
      <w:color w:val="605E5C"/>
      <w:shd w:val="clear" w:color="auto" w:fill="E1DFDD"/>
    </w:rPr>
  </w:style>
  <w:style w:type="character" w:customStyle="1" w:styleId="UnresolvedMention">
    <w:name w:val="Unresolved Mention"/>
    <w:basedOn w:val="Absatzstandardschriftart"/>
    <w:uiPriority w:val="99"/>
    <w:rsid w:val="00A319A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3356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flir.de/products/ignite/" TargetMode="External"/><Relationship Id="rId7" Type="http://schemas.openxmlformats.org/officeDocument/2006/relationships/hyperlink" Target="https://www.flir.de/products/flir-thermal-studio-suite/?vertical=condition+monitoring&amp;segment=solutions" TargetMode="External"/><Relationship Id="rId8" Type="http://schemas.openxmlformats.org/officeDocument/2006/relationships/hyperlink" Target="http://www.flir.DE/E8-Pro" TargetMode="External"/><Relationship Id="rId9" Type="http://schemas.openxmlformats.org/officeDocument/2006/relationships/hyperlink" Target="http://www.teledyneflir.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3851</Characters>
  <Application>Microsoft Word 12.1.0</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Metz-Porozni</dc:creator>
  <cp:lastModifiedBy>Frank</cp:lastModifiedBy>
  <cp:revision>7</cp:revision>
  <dcterms:created xsi:type="dcterms:W3CDTF">2023-06-14T13:59:00Z</dcterms:created>
  <dcterms:modified xsi:type="dcterms:W3CDTF">2024-05-13T14:36:00Z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Sens">
    <vt:lpwstr>YES</vt:lpwstr>
  </property>
  <property fmtid="{D5CDD505-2E9C-101B-9397-08002B2CF9AE}" pid="3" name="ConfLegPri">
    <vt:lpwstr>NO</vt:lpwstr>
  </property>
  <property fmtid="{D5CDD505-2E9C-101B-9397-08002B2CF9AE}" pid="4" name="CUIData">
    <vt:lpwstr>NO</vt:lpwstr>
  </property>
  <property fmtid="{D5CDD505-2E9C-101B-9397-08002B2CF9AE}" pid="5" name="ECIData">
    <vt:lpwstr>NO</vt:lpwstr>
  </property>
  <property fmtid="{D5CDD505-2E9C-101B-9397-08002B2CF9AE}" pid="6" name="IncludeCompSensMarking">
    <vt:lpwstr>YES</vt:lpwstr>
  </property>
  <property fmtid="{D5CDD505-2E9C-101B-9397-08002B2CF9AE}" pid="7" name="IncludeFooter">
    <vt:lpwstr>No</vt:lpwstr>
  </property>
  <property fmtid="{D5CDD505-2E9C-101B-9397-08002B2CF9AE}" pid="8" name="PIIData">
    <vt:lpwstr>NO</vt:lpwstr>
  </property>
  <property fmtid="{D5CDD505-2E9C-101B-9397-08002B2CF9AE}" pid="9" name="TitusGUID">
    <vt:lpwstr>d2286445-f289-4157-bf74-d32081b4c514</vt:lpwstr>
  </property>
  <property fmtid="{D5CDD505-2E9C-101B-9397-08002B2CF9AE}" pid="10" name="UnresCompExt">
    <vt:lpwstr>NO</vt:lpwstr>
  </property>
</Properties>
</file>